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830CF4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830CF4" w:rsidRDefault="00830CF4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Р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ЕН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1822-1-2010.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Национальный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Российской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Федерации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Высокоэффективные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фильтры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очистки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воздуха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EPA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,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HEPA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ULPA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Ч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асть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1.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Классификация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,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методы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испытаний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,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маркировка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действие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Росстандарта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29.12.2010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1145-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ст</w:t>
            </w:r>
            <w:r w:rsidRPr="00830CF4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830CF4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830CF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830CF4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830CF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830CF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830CF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830CF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830CF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830CF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830CF4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</w:t>
      </w:r>
      <w:r>
        <w:rPr>
          <w:rFonts w:ascii="Times New Roman" w:hAnsi="Times New Roman" w:cs="Times New Roman"/>
          <w:b/>
          <w:bCs/>
          <w:lang w:val="en-US" w:eastAsia="en-US"/>
        </w:rPr>
        <w:t>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Default="00830CF4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r>
        <w:rPr>
          <w:rFonts w:ascii="Times New Roman" w:hAnsi="Times New Roman" w:cs="Times New Roman"/>
          <w:lang w:val="en-US" w:eastAsia="en-US"/>
        </w:rPr>
        <w:t>Стандартинформ</w:t>
      </w:r>
      <w:r>
        <w:rPr>
          <w:rFonts w:ascii="Times New Roman" w:hAnsi="Times New Roman" w:cs="Times New Roman"/>
          <w:lang w:val="en-US" w:eastAsia="en-US"/>
        </w:rPr>
        <w:t>, 2011</w:t>
      </w:r>
    </w:p>
    <w:p w:rsidR="00A77B3E" w:rsidRDefault="00830CF4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</w:p>
    <w:p w:rsidR="00A77B3E" w:rsidRPr="00830CF4" w:rsidRDefault="00830CF4">
      <w:pPr>
        <w:widowControl w:val="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Документ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введен</w:t>
        </w:r>
      </w:hyperlink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действие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1 </w:t>
      </w:r>
      <w:r w:rsidRPr="00830CF4">
        <w:rPr>
          <w:rFonts w:ascii="Times New Roman" w:hAnsi="Times New Roman" w:cs="Times New Roman"/>
          <w:lang w:eastAsia="en-US"/>
        </w:rPr>
        <w:t>декабря</w:t>
      </w:r>
      <w:r w:rsidRPr="00830CF4">
        <w:rPr>
          <w:rFonts w:ascii="Times New Roman" w:hAnsi="Times New Roman" w:cs="Times New Roman"/>
          <w:lang w:eastAsia="en-US"/>
        </w:rPr>
        <w:t xml:space="preserve"> 2011 </w:t>
      </w:r>
      <w:r w:rsidRPr="00830CF4">
        <w:rPr>
          <w:rFonts w:ascii="Times New Roman" w:hAnsi="Times New Roman" w:cs="Times New Roman"/>
          <w:lang w:eastAsia="en-US"/>
        </w:rPr>
        <w:t>года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830CF4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830CF4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830CF4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830CF4" w:rsidRDefault="00830CF4">
      <w:pPr>
        <w:widowControl w:val="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"</w:t>
      </w:r>
      <w:r w:rsidRPr="00830CF4">
        <w:rPr>
          <w:rFonts w:ascii="Times New Roman" w:hAnsi="Times New Roman" w:cs="Times New Roman"/>
          <w:lang w:eastAsia="en-US"/>
        </w:rPr>
        <w:t>ГОСТ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1822-1-2010. </w:t>
      </w:r>
      <w:r w:rsidRPr="00830CF4">
        <w:rPr>
          <w:rFonts w:ascii="Times New Roman" w:hAnsi="Times New Roman" w:cs="Times New Roman"/>
          <w:lang w:eastAsia="en-US"/>
        </w:rPr>
        <w:t>Национальный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Федерации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Высокоэффективные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>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1. </w:t>
      </w:r>
      <w:r w:rsidRPr="00830CF4">
        <w:rPr>
          <w:rFonts w:ascii="Times New Roman" w:hAnsi="Times New Roman" w:cs="Times New Roman"/>
          <w:lang w:eastAsia="en-US"/>
        </w:rPr>
        <w:t>Классификация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маркировка</w:t>
      </w:r>
      <w:r w:rsidRPr="00830CF4">
        <w:rPr>
          <w:rFonts w:ascii="Times New Roman" w:hAnsi="Times New Roman" w:cs="Times New Roman"/>
          <w:lang w:eastAsia="en-US"/>
        </w:rPr>
        <w:t>"</w:t>
      </w:r>
    </w:p>
    <w:p w:rsidR="00A77B3E" w:rsidRPr="00830CF4" w:rsidRDefault="00830CF4">
      <w:pPr>
        <w:widowControl w:val="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(</w:t>
      </w:r>
      <w:r w:rsidRPr="00830CF4">
        <w:rPr>
          <w:rFonts w:ascii="Times New Roman" w:hAnsi="Times New Roman" w:cs="Times New Roman"/>
          <w:lang w:eastAsia="en-US"/>
        </w:rPr>
        <w:t>утв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введен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действие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Приказом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Росстандарта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29.12.2010 </w:t>
      </w:r>
      <w:r>
        <w:rPr>
          <w:rFonts w:ascii="Times New Roman" w:hAnsi="Times New Roman" w:cs="Times New Roman"/>
          <w:lang w:val="en-US" w:eastAsia="en-US"/>
        </w:rPr>
        <w:t>N</w:t>
      </w:r>
      <w:r w:rsidRPr="00830CF4">
        <w:rPr>
          <w:rFonts w:ascii="Times New Roman" w:hAnsi="Times New Roman" w:cs="Times New Roman"/>
          <w:lang w:eastAsia="en-US"/>
        </w:rPr>
        <w:t xml:space="preserve"> 1145-</w:t>
      </w:r>
      <w:r w:rsidRPr="00830CF4">
        <w:rPr>
          <w:rFonts w:ascii="Times New Roman" w:hAnsi="Times New Roman" w:cs="Times New Roman"/>
          <w:lang w:eastAsia="en-US"/>
        </w:rPr>
        <w:t>ст</w:t>
      </w:r>
      <w:r w:rsidRPr="00830CF4">
        <w:rPr>
          <w:rFonts w:ascii="Times New Roman" w:hAnsi="Times New Roman" w:cs="Times New Roman"/>
          <w:lang w:eastAsia="en-US"/>
        </w:rPr>
        <w:t>)</w:t>
      </w:r>
    </w:p>
    <w:p w:rsidR="00A77B3E" w:rsidRPr="00830CF4" w:rsidRDefault="00A77B3E">
      <w:pPr>
        <w:widowControl w:val="0"/>
        <w:rPr>
          <w:rFonts w:ascii="Times New Roman" w:hAnsi="Times New Roman" w:cs="Times New Roman"/>
        </w:rPr>
      </w:pPr>
    </w:p>
    <w:p w:rsidR="00A77B3E" w:rsidRPr="00830CF4" w:rsidRDefault="00830CF4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введен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действие</w:t>
      </w:r>
    </w:p>
    <w:p w:rsidR="00A77B3E" w:rsidRPr="00830CF4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14" w:history="1">
        <w:r w:rsidR="00830CF4" w:rsidRPr="00830CF4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830CF4" w:rsidRPr="00830CF4">
        <w:rPr>
          <w:rFonts w:ascii="Times New Roman" w:hAnsi="Times New Roman" w:cs="Times New Roman"/>
          <w:lang w:eastAsia="en-US"/>
        </w:rPr>
        <w:t xml:space="preserve"> </w:t>
      </w:r>
      <w:r w:rsidR="00830CF4" w:rsidRPr="00830CF4">
        <w:rPr>
          <w:rFonts w:ascii="Times New Roman" w:hAnsi="Times New Roman" w:cs="Times New Roman"/>
          <w:lang w:eastAsia="en-US"/>
        </w:rPr>
        <w:t>Федерального</w:t>
      </w:r>
      <w:r w:rsidR="00830CF4" w:rsidRPr="00830CF4">
        <w:rPr>
          <w:rFonts w:ascii="Times New Roman" w:hAnsi="Times New Roman" w:cs="Times New Roman"/>
          <w:lang w:eastAsia="en-US"/>
        </w:rPr>
        <w:t xml:space="preserve"> </w:t>
      </w:r>
      <w:r w:rsidR="00830CF4" w:rsidRPr="00830CF4">
        <w:rPr>
          <w:rFonts w:ascii="Times New Roman" w:hAnsi="Times New Roman" w:cs="Times New Roman"/>
          <w:lang w:eastAsia="en-US"/>
        </w:rPr>
        <w:t>агентства</w:t>
      </w: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техническому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регулированию</w:t>
      </w: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метрологии</w:t>
      </w: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29 </w:t>
      </w:r>
      <w:r w:rsidRPr="00830CF4">
        <w:rPr>
          <w:rFonts w:ascii="Times New Roman" w:hAnsi="Times New Roman" w:cs="Times New Roman"/>
          <w:lang w:eastAsia="en-US"/>
        </w:rPr>
        <w:t>декабря</w:t>
      </w:r>
      <w:r w:rsidRPr="00830CF4">
        <w:rPr>
          <w:rFonts w:ascii="Times New Roman" w:hAnsi="Times New Roman" w:cs="Times New Roman"/>
          <w:lang w:eastAsia="en-US"/>
        </w:rPr>
        <w:t xml:space="preserve"> 2010 </w:t>
      </w:r>
      <w:r w:rsidRPr="00830CF4">
        <w:rPr>
          <w:rFonts w:ascii="Times New Roman" w:hAnsi="Times New Roman" w:cs="Times New Roman"/>
          <w:lang w:eastAsia="en-US"/>
        </w:rPr>
        <w:t>г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830CF4">
        <w:rPr>
          <w:rFonts w:ascii="Times New Roman" w:hAnsi="Times New Roman" w:cs="Times New Roman"/>
          <w:lang w:eastAsia="en-US"/>
        </w:rPr>
        <w:t xml:space="preserve"> 1145-</w:t>
      </w:r>
      <w:r w:rsidRPr="00830CF4">
        <w:rPr>
          <w:rFonts w:ascii="Times New Roman" w:hAnsi="Times New Roman" w:cs="Times New Roman"/>
          <w:lang w:eastAsia="en-US"/>
        </w:rPr>
        <w:t>ст</w:t>
      </w:r>
    </w:p>
    <w:p w:rsidR="00A77B3E" w:rsidRPr="00830CF4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 w:rsidRPr="00830CF4">
        <w:rPr>
          <w:rFonts w:ascii="Arial" w:hAnsi="Arial" w:cs="Arial"/>
          <w:b/>
          <w:bCs/>
          <w:lang w:eastAsia="en-US"/>
        </w:rPr>
        <w:t>НАЦИОНАЛЬНЫЙ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СТАНДАРТ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РОССИЙСКОЙ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ФЕДЕРАЦИИ</w:t>
      </w:r>
    </w:p>
    <w:p w:rsidR="00A77B3E" w:rsidRPr="00830CF4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 w:rsidRPr="00830CF4">
        <w:rPr>
          <w:rFonts w:ascii="Arial" w:hAnsi="Arial" w:cs="Arial"/>
          <w:b/>
          <w:bCs/>
          <w:lang w:eastAsia="en-US"/>
        </w:rPr>
        <w:t>ВЫСОКОЭФФЕКТИВНЫЕ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ФИЛЬТРЫ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ОЧИСТКИ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ВОЗДУХА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EPA</w:t>
      </w:r>
      <w:r w:rsidRPr="00830CF4">
        <w:rPr>
          <w:rFonts w:ascii="Arial" w:hAnsi="Arial" w:cs="Arial"/>
          <w:b/>
          <w:bCs/>
          <w:lang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HEPA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И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ULPA</w:t>
      </w:r>
    </w:p>
    <w:p w:rsidR="00A77B3E" w:rsidRPr="00830CF4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 w:rsidRPr="00830CF4">
        <w:rPr>
          <w:rFonts w:ascii="Arial" w:hAnsi="Arial" w:cs="Arial"/>
          <w:b/>
          <w:bCs/>
          <w:lang w:eastAsia="en-US"/>
        </w:rPr>
        <w:t>ЧАСТЬ</w:t>
      </w:r>
      <w:r w:rsidRPr="00830CF4">
        <w:rPr>
          <w:rFonts w:ascii="Arial" w:hAnsi="Arial" w:cs="Arial"/>
          <w:b/>
          <w:bCs/>
          <w:lang w:eastAsia="en-US"/>
        </w:rPr>
        <w:t xml:space="preserve"> 1</w:t>
      </w:r>
    </w:p>
    <w:p w:rsidR="00A77B3E" w:rsidRPr="00830CF4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 w:rsidRPr="00830CF4">
        <w:rPr>
          <w:rFonts w:ascii="Arial" w:hAnsi="Arial" w:cs="Arial"/>
          <w:b/>
          <w:bCs/>
          <w:lang w:eastAsia="en-US"/>
        </w:rPr>
        <w:t>КЛАССИФИКАЦИЯ</w:t>
      </w:r>
      <w:r w:rsidRPr="00830CF4">
        <w:rPr>
          <w:rFonts w:ascii="Arial" w:hAnsi="Arial" w:cs="Arial"/>
          <w:b/>
          <w:bCs/>
          <w:lang w:eastAsia="en-US"/>
        </w:rPr>
        <w:t xml:space="preserve">, </w:t>
      </w:r>
      <w:r w:rsidRPr="00830CF4">
        <w:rPr>
          <w:rFonts w:ascii="Arial" w:hAnsi="Arial" w:cs="Arial"/>
          <w:b/>
          <w:bCs/>
          <w:lang w:eastAsia="en-US"/>
        </w:rPr>
        <w:t>МЕТОДЫ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ИСПЫТАНИЙ</w:t>
      </w:r>
      <w:r w:rsidRPr="00830CF4">
        <w:rPr>
          <w:rFonts w:ascii="Arial" w:hAnsi="Arial" w:cs="Arial"/>
          <w:b/>
          <w:bCs/>
          <w:lang w:eastAsia="en-US"/>
        </w:rPr>
        <w:t xml:space="preserve">, </w:t>
      </w:r>
      <w:r w:rsidRPr="00830CF4">
        <w:rPr>
          <w:rFonts w:ascii="Arial" w:hAnsi="Arial" w:cs="Arial"/>
          <w:b/>
          <w:bCs/>
          <w:lang w:eastAsia="en-US"/>
        </w:rPr>
        <w:t>МАРКИРОВКА</w:t>
      </w:r>
    </w:p>
    <w:p w:rsidR="00A77B3E" w:rsidRPr="00830CF4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 w:eastAsia="en-US"/>
        </w:rPr>
        <w:t>High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efficiency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air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filters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EPA</w:t>
      </w:r>
      <w:r w:rsidRPr="00830CF4">
        <w:rPr>
          <w:rFonts w:ascii="Arial" w:hAnsi="Arial" w:cs="Arial"/>
          <w:b/>
          <w:bCs/>
          <w:lang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HEPA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and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ULPA</w:t>
      </w:r>
      <w:r w:rsidRPr="00830CF4">
        <w:rPr>
          <w:rFonts w:ascii="Arial" w:hAnsi="Arial" w:cs="Arial"/>
          <w:b/>
          <w:bCs/>
          <w:lang w:eastAsia="en-US"/>
        </w:rPr>
        <w:t>.</w:t>
      </w:r>
    </w:p>
    <w:p w:rsidR="00A77B3E" w:rsidRDefault="00830CF4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Part 1. Classification, </w:t>
      </w:r>
      <w:r>
        <w:rPr>
          <w:rFonts w:ascii="Arial" w:hAnsi="Arial" w:cs="Arial"/>
          <w:b/>
          <w:bCs/>
          <w:lang w:val="en-US" w:eastAsia="en-US"/>
        </w:rPr>
        <w:t>performance testing, marking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830CF4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EN 1822-1:2009</w:t>
      </w:r>
    </w:p>
    <w:p w:rsidR="00A77B3E" w:rsidRDefault="00830CF4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High efficiency air filters (EPA, HEPA and ULPA) - Part 1:</w:t>
      </w:r>
    </w:p>
    <w:p w:rsidR="00A77B3E" w:rsidRDefault="00830CF4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Classification, performance testing, marking</w:t>
      </w:r>
    </w:p>
    <w:p w:rsidR="00A77B3E" w:rsidRDefault="00830CF4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(IDT)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Pr="00830CF4" w:rsidRDefault="00830CF4">
      <w:pPr>
        <w:widowControl w:val="0"/>
        <w:jc w:val="center"/>
        <w:rPr>
          <w:rFonts w:ascii="Arial" w:hAnsi="Arial" w:cs="Arial"/>
          <w:b/>
          <w:bCs/>
        </w:rPr>
      </w:pPr>
      <w:r w:rsidRPr="00830CF4">
        <w:rPr>
          <w:rFonts w:ascii="Arial" w:hAnsi="Arial" w:cs="Arial"/>
          <w:b/>
          <w:bCs/>
          <w:lang w:eastAsia="en-US"/>
        </w:rPr>
        <w:t>ГОСТ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Р</w:t>
      </w:r>
      <w:r w:rsidRPr="00830CF4">
        <w:rPr>
          <w:rFonts w:ascii="Arial" w:hAnsi="Arial" w:cs="Arial"/>
          <w:b/>
          <w:bCs/>
          <w:lang w:eastAsia="en-US"/>
        </w:rPr>
        <w:t xml:space="preserve"> </w:t>
      </w:r>
      <w:r w:rsidRPr="00830CF4">
        <w:rPr>
          <w:rFonts w:ascii="Arial" w:hAnsi="Arial" w:cs="Arial"/>
          <w:b/>
          <w:bCs/>
          <w:lang w:eastAsia="en-US"/>
        </w:rPr>
        <w:t>ЕН</w:t>
      </w:r>
      <w:r w:rsidRPr="00830CF4">
        <w:rPr>
          <w:rFonts w:ascii="Arial" w:hAnsi="Arial" w:cs="Arial"/>
          <w:b/>
          <w:bCs/>
          <w:lang w:eastAsia="en-US"/>
        </w:rPr>
        <w:t xml:space="preserve"> 1822-1-2010</w:t>
      </w:r>
    </w:p>
    <w:p w:rsidR="00A77B3E" w:rsidRPr="00830CF4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Группа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</w:t>
      </w:r>
      <w:r w:rsidRPr="00830CF4">
        <w:rPr>
          <w:rFonts w:ascii="Times New Roman" w:hAnsi="Times New Roman" w:cs="Times New Roman"/>
          <w:lang w:eastAsia="en-US"/>
        </w:rPr>
        <w:t>58</w:t>
      </w:r>
    </w:p>
    <w:p w:rsidR="00A77B3E" w:rsidRPr="00830CF4" w:rsidRDefault="00A77B3E">
      <w:pPr>
        <w:widowControl w:val="0"/>
        <w:jc w:val="right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ОКС</w:t>
      </w:r>
      <w:r w:rsidRPr="00830CF4">
        <w:rPr>
          <w:rFonts w:ascii="Times New Roman" w:hAnsi="Times New Roman" w:cs="Times New Roman"/>
          <w:lang w:eastAsia="en-US"/>
        </w:rPr>
        <w:t xml:space="preserve"> 91.140.30</w:t>
      </w:r>
    </w:p>
    <w:p w:rsidR="00A77B3E" w:rsidRPr="00830CF4" w:rsidRDefault="00A77B3E">
      <w:pPr>
        <w:widowControl w:val="0"/>
        <w:jc w:val="right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Дата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введения</w:t>
      </w: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1 </w:t>
      </w:r>
      <w:r w:rsidRPr="00830CF4">
        <w:rPr>
          <w:rFonts w:ascii="Times New Roman" w:hAnsi="Times New Roman" w:cs="Times New Roman"/>
          <w:lang w:eastAsia="en-US"/>
        </w:rPr>
        <w:t>декабря</w:t>
      </w:r>
      <w:r w:rsidRPr="00830CF4">
        <w:rPr>
          <w:rFonts w:ascii="Times New Roman" w:hAnsi="Times New Roman" w:cs="Times New Roman"/>
          <w:lang w:eastAsia="en-US"/>
        </w:rPr>
        <w:t xml:space="preserve"> 2011 </w:t>
      </w:r>
      <w:r w:rsidRPr="00830CF4">
        <w:rPr>
          <w:rFonts w:ascii="Times New Roman" w:hAnsi="Times New Roman" w:cs="Times New Roman"/>
          <w:lang w:eastAsia="en-US"/>
        </w:rPr>
        <w:t>года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Предисловие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Це</w:t>
      </w:r>
      <w:r w:rsidRPr="00830CF4">
        <w:rPr>
          <w:rFonts w:ascii="Times New Roman" w:hAnsi="Times New Roman" w:cs="Times New Roman"/>
          <w:lang w:eastAsia="en-US"/>
        </w:rPr>
        <w:t>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принципы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стандартизации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установлены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Федеральным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15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законом</w:t>
        </w:r>
      </w:hyperlink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27 </w:t>
      </w:r>
      <w:r w:rsidRPr="00830CF4">
        <w:rPr>
          <w:rFonts w:ascii="Times New Roman" w:hAnsi="Times New Roman" w:cs="Times New Roman"/>
          <w:lang w:eastAsia="en-US"/>
        </w:rPr>
        <w:t>декабря</w:t>
      </w:r>
      <w:r w:rsidRPr="00830CF4">
        <w:rPr>
          <w:rFonts w:ascii="Times New Roman" w:hAnsi="Times New Roman" w:cs="Times New Roman"/>
          <w:lang w:eastAsia="en-US"/>
        </w:rPr>
        <w:t xml:space="preserve"> 2002 </w:t>
      </w:r>
      <w:r w:rsidRPr="00830CF4">
        <w:rPr>
          <w:rFonts w:ascii="Times New Roman" w:hAnsi="Times New Roman" w:cs="Times New Roman"/>
          <w:lang w:eastAsia="en-US"/>
        </w:rPr>
        <w:t>г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830CF4">
        <w:rPr>
          <w:rFonts w:ascii="Times New Roman" w:hAnsi="Times New Roman" w:cs="Times New Roman"/>
          <w:lang w:eastAsia="en-US"/>
        </w:rPr>
        <w:t xml:space="preserve"> 184-</w:t>
      </w:r>
      <w:r w:rsidRPr="00830CF4">
        <w:rPr>
          <w:rFonts w:ascii="Times New Roman" w:hAnsi="Times New Roman" w:cs="Times New Roman"/>
          <w:lang w:eastAsia="en-US"/>
        </w:rPr>
        <w:t>ФЗ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регулировании</w:t>
      </w:r>
      <w:r w:rsidRPr="00830CF4">
        <w:rPr>
          <w:rFonts w:ascii="Times New Roman" w:hAnsi="Times New Roman" w:cs="Times New Roman"/>
          <w:lang w:eastAsia="en-US"/>
        </w:rPr>
        <w:t xml:space="preserve">",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правила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национальных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Федерации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hyperlink r:id="rId16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7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8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9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1.0-2004</w:t>
        </w:r>
      </w:hyperlink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Стандартизация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Федерации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Основные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  <w:r w:rsidRPr="00830CF4">
        <w:rPr>
          <w:rFonts w:ascii="Times New Roman" w:hAnsi="Times New Roman" w:cs="Times New Roman"/>
          <w:lang w:eastAsia="en-US"/>
        </w:rPr>
        <w:t>".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Сведения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стандарте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1. </w:t>
      </w:r>
      <w:r w:rsidRPr="00830CF4">
        <w:rPr>
          <w:rFonts w:ascii="Times New Roman" w:hAnsi="Times New Roman" w:cs="Times New Roman"/>
          <w:lang w:eastAsia="en-US"/>
        </w:rPr>
        <w:t>Подготовлен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Общероссийской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общественн</w:t>
      </w:r>
      <w:r w:rsidRPr="00830CF4">
        <w:rPr>
          <w:rFonts w:ascii="Times New Roman" w:hAnsi="Times New Roman" w:cs="Times New Roman"/>
          <w:lang w:eastAsia="en-US"/>
        </w:rPr>
        <w:t>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организацией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Ассоциация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инженеров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микрозагрязнений</w:t>
      </w:r>
      <w:r w:rsidRPr="00830CF4">
        <w:rPr>
          <w:rFonts w:ascii="Times New Roman" w:hAnsi="Times New Roman" w:cs="Times New Roman"/>
          <w:lang w:eastAsia="en-US"/>
        </w:rPr>
        <w:t>" (</w:t>
      </w:r>
      <w:r w:rsidRPr="00830CF4">
        <w:rPr>
          <w:rFonts w:ascii="Times New Roman" w:hAnsi="Times New Roman" w:cs="Times New Roman"/>
          <w:lang w:eastAsia="en-US"/>
        </w:rPr>
        <w:t>АСИНКОМ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собственного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аутентичного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перевода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русский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язык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указанного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пункте</w:t>
      </w:r>
      <w:r w:rsidRPr="00830CF4">
        <w:rPr>
          <w:rFonts w:ascii="Times New Roman" w:hAnsi="Times New Roman" w:cs="Times New Roman"/>
          <w:lang w:eastAsia="en-US"/>
        </w:rPr>
        <w:t xml:space="preserve"> 4.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2. </w:t>
      </w:r>
      <w:r w:rsidRPr="00830CF4">
        <w:rPr>
          <w:rFonts w:ascii="Times New Roman" w:hAnsi="Times New Roman" w:cs="Times New Roman"/>
          <w:lang w:eastAsia="en-US"/>
        </w:rPr>
        <w:t>Внесен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комитетом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стандартизации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ТК</w:t>
      </w:r>
      <w:r w:rsidRPr="00830CF4">
        <w:rPr>
          <w:rFonts w:ascii="Times New Roman" w:hAnsi="Times New Roman" w:cs="Times New Roman"/>
          <w:lang w:eastAsia="en-US"/>
        </w:rPr>
        <w:t xml:space="preserve"> 184 "</w:t>
      </w:r>
      <w:r w:rsidRPr="00830CF4">
        <w:rPr>
          <w:rFonts w:ascii="Times New Roman" w:hAnsi="Times New Roman" w:cs="Times New Roman"/>
          <w:lang w:eastAsia="en-US"/>
        </w:rPr>
        <w:t>Обеспечение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промышленной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чистоты</w:t>
      </w:r>
      <w:r w:rsidRPr="00830CF4">
        <w:rPr>
          <w:rFonts w:ascii="Times New Roman" w:hAnsi="Times New Roman" w:cs="Times New Roman"/>
          <w:lang w:eastAsia="en-US"/>
        </w:rPr>
        <w:t>".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3. </w:t>
      </w:r>
      <w:r w:rsidRPr="00830CF4">
        <w:rPr>
          <w:rFonts w:ascii="Times New Roman" w:hAnsi="Times New Roman" w:cs="Times New Roman"/>
          <w:lang w:eastAsia="en-US"/>
        </w:rPr>
        <w:t>Утвержден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введен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действие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20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агентства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техническому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метрологии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29 </w:t>
      </w:r>
      <w:r w:rsidRPr="00830CF4">
        <w:rPr>
          <w:rFonts w:ascii="Times New Roman" w:hAnsi="Times New Roman" w:cs="Times New Roman"/>
          <w:lang w:eastAsia="en-US"/>
        </w:rPr>
        <w:t>декабря</w:t>
      </w:r>
      <w:r w:rsidRPr="00830CF4">
        <w:rPr>
          <w:rFonts w:ascii="Times New Roman" w:hAnsi="Times New Roman" w:cs="Times New Roman"/>
          <w:lang w:eastAsia="en-US"/>
        </w:rPr>
        <w:t xml:space="preserve"> 2010 </w:t>
      </w:r>
      <w:r w:rsidRPr="00830CF4">
        <w:rPr>
          <w:rFonts w:ascii="Times New Roman" w:hAnsi="Times New Roman" w:cs="Times New Roman"/>
          <w:lang w:eastAsia="en-US"/>
        </w:rPr>
        <w:t>г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830CF4">
        <w:rPr>
          <w:rFonts w:ascii="Times New Roman" w:hAnsi="Times New Roman" w:cs="Times New Roman"/>
          <w:lang w:eastAsia="en-US"/>
        </w:rPr>
        <w:t xml:space="preserve"> 1145-</w:t>
      </w:r>
      <w:r w:rsidRPr="00830CF4">
        <w:rPr>
          <w:rFonts w:ascii="Times New Roman" w:hAnsi="Times New Roman" w:cs="Times New Roman"/>
          <w:lang w:eastAsia="en-US"/>
        </w:rPr>
        <w:t>ст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 xml:space="preserve">4. </w:t>
      </w:r>
      <w:r w:rsidRPr="00830CF4">
        <w:rPr>
          <w:rFonts w:ascii="Times New Roman" w:hAnsi="Times New Roman" w:cs="Times New Roman"/>
          <w:lang w:eastAsia="en-US"/>
        </w:rPr>
        <w:t>Настоящий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идентичен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международному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1822-1:2009 "</w:t>
      </w:r>
      <w:r w:rsidRPr="00830CF4">
        <w:rPr>
          <w:rFonts w:ascii="Times New Roman" w:hAnsi="Times New Roman" w:cs="Times New Roman"/>
          <w:lang w:eastAsia="en-US"/>
        </w:rPr>
        <w:t>Высокоэф</w:t>
      </w:r>
      <w:r w:rsidRPr="00830CF4">
        <w:rPr>
          <w:rFonts w:ascii="Times New Roman" w:hAnsi="Times New Roman" w:cs="Times New Roman"/>
          <w:lang w:eastAsia="en-US"/>
        </w:rPr>
        <w:t>фективные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1.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маркировка</w:t>
      </w:r>
      <w:r>
        <w:rPr>
          <w:rFonts w:ascii="Times New Roman" w:hAnsi="Times New Roman" w:cs="Times New Roman"/>
          <w:lang w:val="en-US" w:eastAsia="en-US"/>
        </w:rPr>
        <w:t>" (EN 1822-1:2009 "High efficiency air filters (EPA, HEPA and ULPA) - Part 1: Classification, performance testing, marking").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рекомендуется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вместо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ссылочных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международных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национальные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Российской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Федерации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сведения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приведены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дополнительном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21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Приложении</w:t>
        </w:r>
      </w:hyperlink>
      <w:hyperlink r:id="rId22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3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ДА</w:t>
        </w:r>
      </w:hyperlink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5. </w:t>
      </w:r>
      <w:r w:rsidRPr="00830CF4">
        <w:rPr>
          <w:rFonts w:ascii="Times New Roman" w:hAnsi="Times New Roman" w:cs="Times New Roman"/>
          <w:lang w:eastAsia="en-US"/>
        </w:rPr>
        <w:t>Введен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впервые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Инфо</w:t>
      </w:r>
      <w:r w:rsidRPr="00830CF4">
        <w:rPr>
          <w:rFonts w:ascii="Times New Roman" w:hAnsi="Times New Roman" w:cs="Times New Roman"/>
          <w:lang w:eastAsia="en-US"/>
        </w:rPr>
        <w:t>рмация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изменениях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публикуется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ежегодно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издаваемом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информационном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указателе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Национальные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стандарты</w:t>
      </w:r>
      <w:r w:rsidRPr="00830CF4">
        <w:rPr>
          <w:rFonts w:ascii="Times New Roman" w:hAnsi="Times New Roman" w:cs="Times New Roman"/>
          <w:lang w:eastAsia="en-US"/>
        </w:rPr>
        <w:t xml:space="preserve">",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текст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изменений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поправок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ежемесячно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издаваемых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информационных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указателях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Национальные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стандарты</w:t>
      </w:r>
      <w:r w:rsidRPr="00830CF4">
        <w:rPr>
          <w:rFonts w:ascii="Times New Roman" w:hAnsi="Times New Roman" w:cs="Times New Roman"/>
          <w:lang w:eastAsia="en-US"/>
        </w:rPr>
        <w:t xml:space="preserve">".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случае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пересмотра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(</w:t>
      </w:r>
      <w:r w:rsidRPr="00830CF4">
        <w:rPr>
          <w:rFonts w:ascii="Times New Roman" w:hAnsi="Times New Roman" w:cs="Times New Roman"/>
          <w:lang w:eastAsia="en-US"/>
        </w:rPr>
        <w:t>замены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отмены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соответствующее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уведомление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будет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опубликовано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ежемесячно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издаваемом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информационном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указателе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Национальные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стандарты</w:t>
      </w:r>
      <w:r w:rsidRPr="00830CF4">
        <w:rPr>
          <w:rFonts w:ascii="Times New Roman" w:hAnsi="Times New Roman" w:cs="Times New Roman"/>
          <w:lang w:eastAsia="en-US"/>
        </w:rPr>
        <w:t xml:space="preserve">". </w:t>
      </w:r>
      <w:r w:rsidRPr="00830CF4">
        <w:rPr>
          <w:rFonts w:ascii="Times New Roman" w:hAnsi="Times New Roman" w:cs="Times New Roman"/>
          <w:lang w:eastAsia="en-US"/>
        </w:rPr>
        <w:t>Соответствующая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уведомление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тексты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размещаются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также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информационной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системе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>бщего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пользования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официальном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сайте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Федерального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агентства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техническому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метрологии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сети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Интернет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Введение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высокоэффективных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проводятся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предприятии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изготовителе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месте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эксплуатации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Настоящий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устанавливает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предприятии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изготовителе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месте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эксплуатации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установлены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24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5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6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7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8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9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14644-3</w:t>
        </w:r>
      </w:hyperlink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Комплекс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международных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 "</w:t>
      </w:r>
      <w:r w:rsidRPr="00830CF4">
        <w:rPr>
          <w:rFonts w:ascii="Times New Roman" w:hAnsi="Times New Roman" w:cs="Times New Roman"/>
          <w:lang w:eastAsia="en-US"/>
        </w:rPr>
        <w:t>Высокоэффективные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" </w:t>
      </w:r>
      <w:r w:rsidRPr="00830CF4">
        <w:rPr>
          <w:rFonts w:ascii="Times New Roman" w:hAnsi="Times New Roman" w:cs="Times New Roman"/>
          <w:lang w:eastAsia="en-US"/>
        </w:rPr>
        <w:t>состоит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частей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1. </w:t>
      </w:r>
      <w:r w:rsidRPr="00830CF4">
        <w:rPr>
          <w:rFonts w:ascii="Times New Roman" w:hAnsi="Times New Roman" w:cs="Times New Roman"/>
          <w:lang w:eastAsia="en-US"/>
        </w:rPr>
        <w:t>Классификация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маркировка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2. </w:t>
      </w:r>
      <w:r w:rsidRPr="00830CF4">
        <w:rPr>
          <w:rFonts w:ascii="Times New Roman" w:hAnsi="Times New Roman" w:cs="Times New Roman"/>
          <w:lang w:eastAsia="en-US"/>
        </w:rPr>
        <w:t>Генерирование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аэрозолей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>змерительные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приборы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статистические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обработки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3.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материалов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4. </w:t>
      </w:r>
      <w:r w:rsidRPr="00830CF4">
        <w:rPr>
          <w:rFonts w:ascii="Times New Roman" w:hAnsi="Times New Roman" w:cs="Times New Roman"/>
          <w:lang w:eastAsia="en-US"/>
        </w:rPr>
        <w:t>Обнаружение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утечек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элементах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сканирования</w:t>
      </w:r>
      <w:r w:rsidRPr="00830CF4">
        <w:rPr>
          <w:rFonts w:ascii="Times New Roman" w:hAnsi="Times New Roman" w:cs="Times New Roman"/>
          <w:lang w:eastAsia="en-US"/>
        </w:rPr>
        <w:t>);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5. </w:t>
      </w:r>
      <w:r w:rsidRPr="00830CF4">
        <w:rPr>
          <w:rFonts w:ascii="Times New Roman" w:hAnsi="Times New Roman" w:cs="Times New Roman"/>
          <w:lang w:eastAsia="en-US"/>
        </w:rPr>
        <w:t>Определение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элементов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1. </w:t>
      </w:r>
      <w:r w:rsidRPr="00830CF4">
        <w:rPr>
          <w:rFonts w:ascii="Times New Roman" w:hAnsi="Times New Roman" w:cs="Times New Roman"/>
          <w:lang w:eastAsia="en-US"/>
        </w:rPr>
        <w:t>ОБЛАСТЬ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ПРИМЕНЕНИЯ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Настоящий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устанавливает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требования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высокоэффективным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сверхвысокоэффективным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применяемым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системах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вентиляции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кондиционирования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технологических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системах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например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чистых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</w:t>
      </w:r>
      <w:r w:rsidRPr="00830CF4">
        <w:rPr>
          <w:rFonts w:ascii="Times New Roman" w:hAnsi="Times New Roman" w:cs="Times New Roman"/>
          <w:lang w:eastAsia="en-US"/>
        </w:rPr>
        <w:t>омещениях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фармацевтической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промышленности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Стандарт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содержит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методику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использованием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lastRenderedPageBreak/>
        <w:t>контрольного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жидкими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частицами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твердыми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частицами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устанавливает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классификацию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>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показателям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2. </w:t>
      </w:r>
      <w:r w:rsidRPr="00830CF4">
        <w:rPr>
          <w:rFonts w:ascii="Times New Roman" w:hAnsi="Times New Roman" w:cs="Times New Roman"/>
          <w:lang w:eastAsia="en-US"/>
        </w:rPr>
        <w:t>НОРМАТИВНЫЕ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ССЫЛКИ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ссылки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1822-2:2009 </w:t>
      </w:r>
      <w:r w:rsidRPr="00830CF4">
        <w:rPr>
          <w:rFonts w:ascii="Times New Roman" w:hAnsi="Times New Roman" w:cs="Times New Roman"/>
          <w:lang w:eastAsia="en-US"/>
        </w:rPr>
        <w:t>Высокоэффективные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2: </w:t>
      </w:r>
      <w:r w:rsidRPr="00830CF4">
        <w:rPr>
          <w:rFonts w:ascii="Times New Roman" w:hAnsi="Times New Roman" w:cs="Times New Roman"/>
          <w:lang w:eastAsia="en-US"/>
        </w:rPr>
        <w:t>Генерирование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аэрозоле</w:t>
      </w:r>
      <w:r w:rsidRPr="00830CF4">
        <w:rPr>
          <w:rFonts w:ascii="Times New Roman" w:hAnsi="Times New Roman" w:cs="Times New Roman"/>
          <w:lang w:eastAsia="en-US"/>
        </w:rPr>
        <w:t>й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измерительные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приборы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статистические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обработки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EN</w:t>
      </w:r>
      <w:r w:rsidRPr="00830CF4">
        <w:rPr>
          <w:rFonts w:ascii="Times New Roman" w:hAnsi="Times New Roman" w:cs="Times New Roman"/>
          <w:lang w:eastAsia="en-US"/>
        </w:rPr>
        <w:t xml:space="preserve"> 1822-2:2009 </w:t>
      </w:r>
      <w:r>
        <w:rPr>
          <w:rFonts w:ascii="Times New Roman" w:hAnsi="Times New Roman" w:cs="Times New Roman"/>
          <w:lang w:val="en-US" w:eastAsia="en-US"/>
        </w:rPr>
        <w:t>High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efficiency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filters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and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Part 2. Aerosol production, measuring equipment, particle counting statistics).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1822-3:2009 </w:t>
      </w:r>
      <w:r>
        <w:rPr>
          <w:rFonts w:ascii="Times New Roman" w:hAnsi="Times New Roman" w:cs="Times New Roman"/>
          <w:lang w:val="en-US" w:eastAsia="en-US"/>
        </w:rPr>
        <w:t>Высокоэффективные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</w:t>
      </w:r>
      <w:r>
        <w:rPr>
          <w:rFonts w:ascii="Times New Roman" w:hAnsi="Times New Roman" w:cs="Times New Roman"/>
          <w:lang w:val="en-US" w:eastAsia="en-US"/>
        </w:rPr>
        <w:t>духа</w:t>
      </w:r>
      <w:r>
        <w:rPr>
          <w:rFonts w:ascii="Times New Roman" w:hAnsi="Times New Roman" w:cs="Times New Roman"/>
          <w:lang w:val="en-US" w:eastAsia="en-US"/>
        </w:rPr>
        <w:t xml:space="preserve"> EPA, HEPA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ULPA.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3: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(EN 1822-3:2009 High efficiency air filters (EPA, HEPA and ULPA). Part 3. Testing flat sheet filter media).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1882-4:2009 </w:t>
      </w:r>
      <w:r>
        <w:rPr>
          <w:rFonts w:ascii="Times New Roman" w:hAnsi="Times New Roman" w:cs="Times New Roman"/>
          <w:lang w:val="en-US" w:eastAsia="en-US"/>
        </w:rPr>
        <w:t>Высокоэффективные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EPA, HEPA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ULPA.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4: </w:t>
      </w:r>
      <w:r>
        <w:rPr>
          <w:rFonts w:ascii="Times New Roman" w:hAnsi="Times New Roman" w:cs="Times New Roman"/>
          <w:lang w:val="en-US" w:eastAsia="en-US"/>
        </w:rPr>
        <w:t>Обнаружение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>) (EN 1882-4:2009 High efficiency air filters (EPA, HEPA and ULPA). Part 4. Determining leakage of filter elements (Scan method)).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1882-5:2009 </w:t>
      </w:r>
      <w:r>
        <w:rPr>
          <w:rFonts w:ascii="Times New Roman" w:hAnsi="Times New Roman" w:cs="Times New Roman"/>
          <w:lang w:val="en-US" w:eastAsia="en-US"/>
        </w:rPr>
        <w:t>Высокоэффективные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</w:t>
      </w:r>
      <w:r>
        <w:rPr>
          <w:rFonts w:ascii="Times New Roman" w:hAnsi="Times New Roman" w:cs="Times New Roman"/>
          <w:lang w:val="en-US" w:eastAsia="en-US"/>
        </w:rPr>
        <w:t>ха</w:t>
      </w:r>
      <w:r>
        <w:rPr>
          <w:rFonts w:ascii="Times New Roman" w:hAnsi="Times New Roman" w:cs="Times New Roman"/>
          <w:lang w:val="en-US" w:eastAsia="en-US"/>
        </w:rPr>
        <w:t xml:space="preserve"> EPA, HEPA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ULPA.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5: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(EN 1882-5:2009 High efficiency air filters (EPA, HEPA and ULPA). Part 5. Determining the efficiency of filter elements).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14799:2007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Терминология</w:t>
      </w:r>
      <w:r>
        <w:rPr>
          <w:rFonts w:ascii="Times New Roman" w:hAnsi="Times New Roman" w:cs="Times New Roman"/>
          <w:lang w:val="en-US" w:eastAsia="en-US"/>
        </w:rPr>
        <w:t xml:space="preserve"> (Air filters for general air cleaning - Terminology).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ИСО</w:t>
      </w:r>
      <w:r w:rsidRPr="00830CF4">
        <w:rPr>
          <w:rFonts w:ascii="Times New Roman" w:hAnsi="Times New Roman" w:cs="Times New Roman"/>
          <w:lang w:eastAsia="en-US"/>
        </w:rPr>
        <w:t xml:space="preserve"> 5167-1 </w:t>
      </w:r>
      <w:r w:rsidRPr="00830CF4">
        <w:rPr>
          <w:rFonts w:ascii="Times New Roman" w:hAnsi="Times New Roman" w:cs="Times New Roman"/>
          <w:lang w:eastAsia="en-US"/>
        </w:rPr>
        <w:t>Измерение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текучей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среды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помощью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устройств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измерения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перепада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помещенных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заполненные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трубопроводы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круглого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сечения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1: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</w:t>
      </w:r>
      <w:r>
        <w:rPr>
          <w:rFonts w:ascii="Times New Roman" w:hAnsi="Times New Roman" w:cs="Times New Roman"/>
          <w:lang w:val="en-US" w:eastAsia="en-US"/>
        </w:rPr>
        <w:t>ания</w:t>
      </w:r>
      <w:r>
        <w:rPr>
          <w:rFonts w:ascii="Times New Roman" w:hAnsi="Times New Roman" w:cs="Times New Roman"/>
          <w:lang w:val="en-US" w:eastAsia="en-US"/>
        </w:rPr>
        <w:t xml:space="preserve"> (ISO 5167-1:2003 Measurement of fluid flow by means of pressure differential devices inserted in circular crosssection conduits running full - Part 1: General principles and requirements).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3. </w:t>
      </w:r>
      <w:r w:rsidRPr="00830CF4">
        <w:rPr>
          <w:rFonts w:ascii="Times New Roman" w:hAnsi="Times New Roman" w:cs="Times New Roman"/>
          <w:lang w:eastAsia="en-US"/>
        </w:rPr>
        <w:t>ТЕРМИНЫ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тер</w:t>
      </w:r>
      <w:r w:rsidRPr="00830CF4">
        <w:rPr>
          <w:rFonts w:ascii="Times New Roman" w:hAnsi="Times New Roman" w:cs="Times New Roman"/>
          <w:lang w:eastAsia="en-US"/>
        </w:rPr>
        <w:t>мины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приведенные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14799:2007,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также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термины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соответствующими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определениями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3.1. </w:t>
      </w:r>
      <w:r w:rsidRPr="00830CF4">
        <w:rPr>
          <w:rFonts w:ascii="Times New Roman" w:hAnsi="Times New Roman" w:cs="Times New Roman"/>
          <w:lang w:eastAsia="en-US"/>
        </w:rPr>
        <w:t>Номинальный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nominal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volume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flow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rate</w:t>
      </w:r>
      <w:r w:rsidRPr="00830CF4">
        <w:rPr>
          <w:rFonts w:ascii="Times New Roman" w:hAnsi="Times New Roman" w:cs="Times New Roman"/>
          <w:lang w:eastAsia="en-US"/>
        </w:rPr>
        <w:t xml:space="preserve">): </w:t>
      </w:r>
      <w:r w:rsidRPr="00830CF4">
        <w:rPr>
          <w:rFonts w:ascii="Times New Roman" w:hAnsi="Times New Roman" w:cs="Times New Roman"/>
          <w:lang w:eastAsia="en-US"/>
        </w:rPr>
        <w:t>объем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проходящего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единицу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времени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проводят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</w:t>
      </w:r>
      <w:r w:rsidRPr="00830CF4">
        <w:rPr>
          <w:rFonts w:ascii="Times New Roman" w:hAnsi="Times New Roman" w:cs="Times New Roman"/>
          <w:lang w:eastAsia="en-US"/>
        </w:rPr>
        <w:t>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3.2. </w:t>
      </w:r>
      <w:r w:rsidRPr="00830CF4">
        <w:rPr>
          <w:rFonts w:ascii="Times New Roman" w:hAnsi="Times New Roman" w:cs="Times New Roman"/>
          <w:lang w:eastAsia="en-US"/>
        </w:rPr>
        <w:t>Площадь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лицевой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поверхности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superficial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face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area</w:t>
      </w:r>
      <w:r w:rsidRPr="00830CF4">
        <w:rPr>
          <w:rFonts w:ascii="Times New Roman" w:hAnsi="Times New Roman" w:cs="Times New Roman"/>
          <w:lang w:eastAsia="en-US"/>
        </w:rPr>
        <w:t xml:space="preserve">): </w:t>
      </w:r>
      <w:r w:rsidRPr="00830CF4">
        <w:rPr>
          <w:rFonts w:ascii="Times New Roman" w:hAnsi="Times New Roman" w:cs="Times New Roman"/>
          <w:lang w:eastAsia="en-US"/>
        </w:rPr>
        <w:t>площадь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поперечного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сечения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проходит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3.3. </w:t>
      </w:r>
      <w:r w:rsidRPr="00830CF4">
        <w:rPr>
          <w:rFonts w:ascii="Times New Roman" w:hAnsi="Times New Roman" w:cs="Times New Roman"/>
          <w:lang w:eastAsia="en-US"/>
        </w:rPr>
        <w:t>Номинальная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скорость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лицевой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поверхности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nominal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</w:t>
      </w:r>
      <w:r>
        <w:rPr>
          <w:rFonts w:ascii="Times New Roman" w:hAnsi="Times New Roman" w:cs="Times New Roman"/>
          <w:lang w:val="en-US" w:eastAsia="en-US"/>
        </w:rPr>
        <w:t>er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medium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face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velocity</w:t>
      </w:r>
      <w:r w:rsidRPr="00830CF4">
        <w:rPr>
          <w:rFonts w:ascii="Times New Roman" w:hAnsi="Times New Roman" w:cs="Times New Roman"/>
          <w:lang w:eastAsia="en-US"/>
        </w:rPr>
        <w:t xml:space="preserve">): </w:t>
      </w:r>
      <w:r w:rsidRPr="00830CF4">
        <w:rPr>
          <w:rFonts w:ascii="Times New Roman" w:hAnsi="Times New Roman" w:cs="Times New Roman"/>
          <w:lang w:eastAsia="en-US"/>
        </w:rPr>
        <w:t>отношение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площади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4. </w:t>
      </w:r>
      <w:r w:rsidRPr="00830CF4">
        <w:rPr>
          <w:rFonts w:ascii="Times New Roman" w:hAnsi="Times New Roman" w:cs="Times New Roman"/>
          <w:lang w:eastAsia="en-US"/>
        </w:rPr>
        <w:t>ОБОЗНАЧЕНИЯ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СОКРАЩЕНИЯ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используются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обозначения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сокращения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диаметр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частицы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P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п</w:t>
      </w:r>
      <w:r w:rsidRPr="00830CF4">
        <w:rPr>
          <w:rFonts w:ascii="Times New Roman" w:hAnsi="Times New Roman" w:cs="Times New Roman"/>
          <w:lang w:eastAsia="en-US"/>
        </w:rPr>
        <w:t>роскок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p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давление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RH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относительная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влажность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T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температура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стандартное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геометрическое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отклонение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CNC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счетчик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ядер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конденсации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DEHS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бис</w:t>
      </w:r>
      <w:r w:rsidRPr="00830CF4">
        <w:rPr>
          <w:rFonts w:ascii="Times New Roman" w:hAnsi="Times New Roman" w:cs="Times New Roman"/>
          <w:lang w:eastAsia="en-US"/>
        </w:rPr>
        <w:t>-(2-</w:t>
      </w:r>
      <w:r w:rsidRPr="00830CF4">
        <w:rPr>
          <w:rFonts w:ascii="Times New Roman" w:hAnsi="Times New Roman" w:cs="Times New Roman"/>
          <w:lang w:eastAsia="en-US"/>
        </w:rPr>
        <w:t>этилгексиловый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эфир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себациновой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кислоты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диэтилгексилсебацинат</w:t>
      </w:r>
      <w:r w:rsidRPr="00830CF4">
        <w:rPr>
          <w:rFonts w:ascii="Times New Roman" w:hAnsi="Times New Roman" w:cs="Times New Roman"/>
          <w:lang w:eastAsia="en-US"/>
        </w:rPr>
        <w:t>);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DMA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дифференциальный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</w:t>
      </w:r>
      <w:r w:rsidRPr="00830CF4">
        <w:rPr>
          <w:rFonts w:ascii="Times New Roman" w:hAnsi="Times New Roman" w:cs="Times New Roman"/>
          <w:lang w:eastAsia="en-US"/>
        </w:rPr>
        <w:t>ектрический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анализатор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подвижности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DMPS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дифференциальный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измеритель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DOP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бис</w:t>
      </w:r>
      <w:r w:rsidRPr="00830CF4">
        <w:rPr>
          <w:rFonts w:ascii="Times New Roman" w:hAnsi="Times New Roman" w:cs="Times New Roman"/>
          <w:lang w:eastAsia="en-US"/>
        </w:rPr>
        <w:t>-(2-</w:t>
      </w:r>
      <w:r w:rsidRPr="00830CF4">
        <w:rPr>
          <w:rFonts w:ascii="Times New Roman" w:hAnsi="Times New Roman" w:cs="Times New Roman"/>
          <w:lang w:eastAsia="en-US"/>
        </w:rPr>
        <w:t>этилгексиловый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эфир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фталевой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кислоты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диоктилфталат</w:t>
      </w:r>
      <w:r w:rsidRPr="00830CF4">
        <w:rPr>
          <w:rFonts w:ascii="Times New Roman" w:hAnsi="Times New Roman" w:cs="Times New Roman"/>
          <w:lang w:eastAsia="en-US"/>
        </w:rPr>
        <w:t>);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размер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размер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минима</w:t>
      </w:r>
      <w:r w:rsidRPr="00830CF4">
        <w:rPr>
          <w:rFonts w:ascii="Times New Roman" w:hAnsi="Times New Roman" w:cs="Times New Roman"/>
          <w:lang w:eastAsia="en-US"/>
        </w:rPr>
        <w:t>льная</w:t>
      </w:r>
      <w:r w:rsidRPr="00830CF4">
        <w:rPr>
          <w:rFonts w:ascii="Times New Roman" w:hAnsi="Times New Roman" w:cs="Times New Roman"/>
          <w:lang w:eastAsia="en-US"/>
        </w:rPr>
        <w:t>);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OPC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оптический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PSL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полистирольный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латекс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сферические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твердые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частицы</w:t>
      </w:r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5. </w:t>
      </w:r>
      <w:r w:rsidRPr="00830CF4">
        <w:rPr>
          <w:rFonts w:ascii="Times New Roman" w:hAnsi="Times New Roman" w:cs="Times New Roman"/>
          <w:lang w:eastAsia="en-US"/>
        </w:rPr>
        <w:t>КЛАССИФИКАЦИЯ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5.1. </w:t>
      </w:r>
      <w:r w:rsidRPr="00830CF4">
        <w:rPr>
          <w:rFonts w:ascii="Times New Roman" w:hAnsi="Times New Roman" w:cs="Times New Roman"/>
          <w:lang w:eastAsia="en-US"/>
        </w:rPr>
        <w:t>Общие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классифицируют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5.2.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подр</w:t>
      </w:r>
      <w:r w:rsidRPr="00830CF4">
        <w:rPr>
          <w:rFonts w:ascii="Times New Roman" w:hAnsi="Times New Roman" w:cs="Times New Roman"/>
          <w:lang w:eastAsia="en-US"/>
        </w:rPr>
        <w:t>азделяют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группа</w:t>
      </w:r>
      <w:r>
        <w:rPr>
          <w:rFonts w:ascii="Times New Roman" w:hAnsi="Times New Roman" w:cs="Times New Roman"/>
          <w:lang w:val="en-US" w:eastAsia="en-US"/>
        </w:rPr>
        <w:t xml:space="preserve"> E - EPA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(Efficient Particulate Air filter);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группа</w:t>
      </w:r>
      <w:r>
        <w:rPr>
          <w:rFonts w:ascii="Times New Roman" w:hAnsi="Times New Roman" w:cs="Times New Roman"/>
          <w:lang w:val="en-US" w:eastAsia="en-US"/>
        </w:rPr>
        <w:t xml:space="preserve"> H - HEPA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(High Efficient Particulate Air filter);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группа</w:t>
      </w:r>
      <w:r>
        <w:rPr>
          <w:rFonts w:ascii="Times New Roman" w:hAnsi="Times New Roman" w:cs="Times New Roman"/>
          <w:lang w:val="en-US" w:eastAsia="en-US"/>
        </w:rPr>
        <w:t xml:space="preserve"> U - ULPA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(Ultra Low Penetration Air filter).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5.3.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>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каждой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зависимости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значений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lastRenderedPageBreak/>
        <w:t>(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>)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30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6.5</w:t>
        </w:r>
      </w:hyperlink>
      <w:r w:rsidRPr="00830CF4">
        <w:rPr>
          <w:rFonts w:ascii="Times New Roman" w:hAnsi="Times New Roman" w:cs="Times New Roman"/>
          <w:lang w:eastAsia="en-US"/>
        </w:rPr>
        <w:t xml:space="preserve">).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каждой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существуют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незначительные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отличия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методах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Группу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подразделяют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>10;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>11;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>12.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Группу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подразделяют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>13;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>14.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Группу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подразделяют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>15;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>16;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>17.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 </w:t>
      </w:r>
      <w:r w:rsidRPr="00830CF4">
        <w:rPr>
          <w:rFonts w:ascii="Times New Roman" w:hAnsi="Times New Roman" w:cs="Times New Roman"/>
          <w:lang w:eastAsia="en-US"/>
        </w:rPr>
        <w:t>ТРЕБОВАНИЯ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6.1. </w:t>
      </w:r>
      <w:r w:rsidRPr="00830CF4">
        <w:rPr>
          <w:rFonts w:ascii="Times New Roman" w:hAnsi="Times New Roman" w:cs="Times New Roman"/>
          <w:lang w:eastAsia="en-US"/>
        </w:rPr>
        <w:t>Общие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избежание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неправильного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монтажа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иметь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соответствующую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конструкцию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маркировку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Конструкция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исключать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уплотнения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правильной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установке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какой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либо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причине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позвол</w:t>
      </w:r>
      <w:r w:rsidRPr="00830CF4">
        <w:rPr>
          <w:rFonts w:ascii="Times New Roman" w:hAnsi="Times New Roman" w:cs="Times New Roman"/>
          <w:lang w:eastAsia="en-US"/>
        </w:rPr>
        <w:t>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проверить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условиях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сгруппировать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два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одного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типа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модели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чтобы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убедиться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отсутствии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утечек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>.</w:t>
      </w:r>
      <w:bookmarkStart w:id="1" w:name="id.gjdgxs"/>
      <w:bookmarkEnd w:id="1"/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6.2. </w:t>
      </w:r>
      <w:r w:rsidRPr="00830CF4">
        <w:rPr>
          <w:rFonts w:ascii="Times New Roman" w:hAnsi="Times New Roman" w:cs="Times New Roman"/>
          <w:lang w:eastAsia="en-US"/>
        </w:rPr>
        <w:t>Материал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Материалы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изготовлен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выдерживать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нормальные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условия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эксплуатации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устойчивыми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воздействию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возможных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значений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температуры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относительной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влажности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также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коррозии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устойчивым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механическим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воздействиям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возможным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процессе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эксплуатации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Пыль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волокна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отделяющиеся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создавать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риска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людей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оборудования</w:t>
      </w:r>
      <w:r w:rsidRPr="00830CF4">
        <w:rPr>
          <w:rFonts w:ascii="Times New Roman" w:hAnsi="Times New Roman" w:cs="Times New Roman"/>
          <w:lang w:eastAsia="en-US"/>
        </w:rPr>
        <w:t xml:space="preserve">), </w:t>
      </w:r>
      <w:r w:rsidRPr="00830CF4">
        <w:rPr>
          <w:rFonts w:ascii="Times New Roman" w:hAnsi="Times New Roman" w:cs="Times New Roman"/>
          <w:lang w:eastAsia="en-US"/>
        </w:rPr>
        <w:t>попадающих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воздействие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отфильтрованного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6.3. </w:t>
      </w:r>
      <w:r w:rsidRPr="00830CF4">
        <w:rPr>
          <w:rFonts w:ascii="Times New Roman" w:hAnsi="Times New Roman" w:cs="Times New Roman"/>
          <w:lang w:eastAsia="en-US"/>
        </w:rPr>
        <w:t>Номинальный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</w:t>
      </w:r>
      <w:r w:rsidRPr="00830CF4">
        <w:rPr>
          <w:rFonts w:ascii="Times New Roman" w:hAnsi="Times New Roman" w:cs="Times New Roman"/>
          <w:lang w:eastAsia="en-US"/>
        </w:rPr>
        <w:t>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указанном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изготовителем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6.4. </w:t>
      </w:r>
      <w:r w:rsidRPr="00830CF4">
        <w:rPr>
          <w:rFonts w:ascii="Times New Roman" w:hAnsi="Times New Roman" w:cs="Times New Roman"/>
          <w:lang w:eastAsia="en-US"/>
        </w:rPr>
        <w:t>Перепад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Перепад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>.</w:t>
      </w:r>
      <w:bookmarkStart w:id="2" w:name="id.30j0zll"/>
      <w:bookmarkEnd w:id="2"/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6.5. </w:t>
      </w:r>
      <w:r w:rsidRPr="00830CF4">
        <w:rPr>
          <w:rFonts w:ascii="Times New Roman" w:hAnsi="Times New Roman" w:cs="Times New Roman"/>
          <w:lang w:eastAsia="en-US"/>
        </w:rPr>
        <w:t>Характеристики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процесса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фильтрации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Процесс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характеризуе</w:t>
      </w:r>
      <w:r w:rsidRPr="00830CF4">
        <w:rPr>
          <w:rFonts w:ascii="Times New Roman" w:hAnsi="Times New Roman" w:cs="Times New Roman"/>
          <w:lang w:eastAsia="en-US"/>
        </w:rPr>
        <w:t>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точке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каждому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основываясь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группа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точке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присвоен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таблицей</w:t>
      </w:r>
      <w:r w:rsidRPr="00830CF4">
        <w:rPr>
          <w:rFonts w:ascii="Times New Roman" w:hAnsi="Times New Roman" w:cs="Times New Roman"/>
          <w:lang w:eastAsia="en-US"/>
        </w:rPr>
        <w:t xml:space="preserve"> 1.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right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Таблица</w:t>
      </w:r>
      <w:r w:rsidRPr="00830CF4">
        <w:rPr>
          <w:rFonts w:ascii="Times New Roman" w:hAnsi="Times New Roman" w:cs="Times New Roman"/>
          <w:lang w:eastAsia="en-US"/>
        </w:rPr>
        <w:t xml:space="preserve"> 1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  <w:bookmarkStart w:id="3" w:name="id.1fob9te"/>
      <w:bookmarkEnd w:id="3"/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Классификация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804"/>
        <w:gridCol w:w="2105"/>
        <w:gridCol w:w="2105"/>
        <w:gridCol w:w="2105"/>
        <w:gridCol w:w="2108"/>
      </w:tblGrid>
      <w:tr w:rsidR="00A77B3E" w:rsidRPr="00830CF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Интегральное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процентах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830CF4" w:rsidRDefault="00830CF4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CF4">
              <w:rPr>
                <w:rFonts w:ascii="Times New Roman" w:hAnsi="Times New Roman" w:cs="Times New Roman"/>
                <w:lang w:eastAsia="en-US"/>
              </w:rPr>
              <w:t>Локальное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значение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31" w:history="1">
              <w:r w:rsidRPr="00830CF4">
                <w:rPr>
                  <w:rFonts w:ascii="Times New Roman" w:hAnsi="Times New Roman" w:cs="Times New Roman"/>
                  <w:color w:val="0000FF"/>
                  <w:lang w:eastAsia="en-US"/>
                </w:rPr>
                <w:t>&lt;</w:t>
              </w:r>
            </w:hyperlink>
            <w:hyperlink r:id="rId32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a</w:t>
              </w:r>
            </w:hyperlink>
            <w:hyperlink r:id="rId33" w:history="1">
              <w:r w:rsidRPr="00830CF4">
                <w:rPr>
                  <w:rFonts w:ascii="Times New Roman" w:hAnsi="Times New Roman" w:cs="Times New Roman"/>
                  <w:color w:val="0000FF"/>
                  <w:lang w:eastAsia="en-US"/>
                </w:rPr>
                <w:t>&gt;</w:t>
              </w:r>
            </w:hyperlink>
            <w:r w:rsidRPr="00830CF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34" w:history="1">
              <w:r w:rsidRPr="00830CF4">
                <w:rPr>
                  <w:rFonts w:ascii="Times New Roman" w:hAnsi="Times New Roman" w:cs="Times New Roman"/>
                  <w:color w:val="0000FF"/>
                  <w:lang w:eastAsia="en-US"/>
                </w:rPr>
                <w:t>&lt;</w:t>
              </w:r>
            </w:hyperlink>
            <w:hyperlink r:id="rId35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b</w:t>
              </w:r>
            </w:hyperlink>
            <w:hyperlink r:id="rId36" w:history="1">
              <w:r w:rsidRPr="00830CF4">
                <w:rPr>
                  <w:rFonts w:ascii="Times New Roman" w:hAnsi="Times New Roman" w:cs="Times New Roman"/>
                  <w:color w:val="0000FF"/>
                  <w:lang w:eastAsia="en-US"/>
                </w:rPr>
                <w:t>&gt;</w:t>
              </w:r>
            </w:hyperlink>
            <w:r w:rsidRPr="00830C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A77B3E" w:rsidRPr="00830CF4" w:rsidRDefault="00830CF4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CF4">
              <w:rPr>
                <w:rFonts w:ascii="Times New Roman" w:hAnsi="Times New Roman" w:cs="Times New Roman"/>
                <w:lang w:eastAsia="en-US"/>
              </w:rPr>
              <w:t>в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процентах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830CF4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A77B3E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Проскок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Проскок</w:t>
            </w: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 10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85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15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38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3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41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4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 11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44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4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47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4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 12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50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5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</w:hyperlink>
            <w:hyperlink r:id="rId53" w:history="1">
              <w:r>
                <w:rPr>
                  <w:rFonts w:ascii="Times New Roman" w:hAnsi="Times New Roman" w:cs="Times New Roman"/>
                  <w:color w:val="0000FF"/>
                  <w:vertAlign w:val="superscript"/>
                  <w:lang w:val="en-US" w:eastAsia="en-US"/>
                </w:rPr>
                <w:t>c</w:t>
              </w:r>
            </w:hyperlink>
            <w:hyperlink r:id="rId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&gt;</w:t>
              </w:r>
            </w:hyperlink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 13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99,75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0,25</w:t>
            </w: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 14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99,975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0,025</w:t>
            </w: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 15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0,0005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99,9975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0,0025</w:t>
            </w: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 16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99,99995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0,00005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99,99975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0,00025</w:t>
            </w:r>
          </w:p>
        </w:tc>
      </w:tr>
      <w:tr w:rsidR="00A77B3E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 17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99,999995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0,000005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99,9999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&lt;= 0,0001</w:t>
            </w:r>
          </w:p>
        </w:tc>
      </w:tr>
      <w:tr w:rsidR="00A77B3E" w:rsidRPr="00830CF4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4" w:name="id.3znysh7"/>
            <w:bookmarkEnd w:id="4"/>
            <w:r w:rsidRPr="00830CF4">
              <w:rPr>
                <w:rFonts w:ascii="Times New Roman" w:hAnsi="Times New Roman" w:cs="Times New Roman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a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&gt; </w:t>
            </w:r>
            <w:r w:rsidRPr="00830CF4">
              <w:rPr>
                <w:rFonts w:ascii="Times New Roman" w:hAnsi="Times New Roman" w:cs="Times New Roman"/>
                <w:lang w:eastAsia="en-US"/>
              </w:rPr>
              <w:t>См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. 6.5.2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ЕН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1822-4.</w:t>
            </w:r>
            <w:bookmarkStart w:id="5" w:name="id.2et92p0"/>
            <w:bookmarkEnd w:id="5"/>
          </w:p>
          <w:p w:rsidR="00A77B3E" w:rsidRPr="00830CF4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0CF4">
              <w:rPr>
                <w:rFonts w:ascii="Times New Roman" w:hAnsi="Times New Roman" w:cs="Times New Roman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b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&gt; </w:t>
            </w:r>
            <w:r w:rsidRPr="00830CF4">
              <w:rPr>
                <w:rFonts w:ascii="Times New Roman" w:hAnsi="Times New Roman" w:cs="Times New Roman"/>
                <w:lang w:eastAsia="en-US"/>
              </w:rPr>
              <w:t>Локальное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значение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указанного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в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таблице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может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быть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согласовано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между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поставщиком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покупателем</w:t>
            </w:r>
            <w:r w:rsidRPr="00830CF4">
              <w:rPr>
                <w:rFonts w:ascii="Times New Roman" w:hAnsi="Times New Roman" w:cs="Times New Roman"/>
                <w:lang w:eastAsia="en-US"/>
              </w:rPr>
              <w:t>.</w:t>
            </w:r>
            <w:bookmarkStart w:id="6" w:name="id.tyjcwt"/>
            <w:bookmarkEnd w:id="6"/>
          </w:p>
          <w:p w:rsidR="00A77B3E" w:rsidRPr="00830CF4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0CF4">
              <w:rPr>
                <w:rFonts w:ascii="Times New Roman" w:hAnsi="Times New Roman" w:cs="Times New Roman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c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&gt; </w:t>
            </w:r>
            <w:r w:rsidRPr="00830CF4">
              <w:rPr>
                <w:rFonts w:ascii="Times New Roman" w:hAnsi="Times New Roman" w:cs="Times New Roman"/>
                <w:lang w:eastAsia="en-US"/>
              </w:rPr>
              <w:t>Фильтры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группы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30CF4">
              <w:rPr>
                <w:rFonts w:ascii="Times New Roman" w:hAnsi="Times New Roman" w:cs="Times New Roman"/>
                <w:lang w:eastAsia="en-US"/>
              </w:rPr>
              <w:t>классы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10,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11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12) </w:t>
            </w:r>
            <w:r w:rsidRPr="00830CF4">
              <w:rPr>
                <w:rFonts w:ascii="Times New Roman" w:hAnsi="Times New Roman" w:cs="Times New Roman"/>
                <w:lang w:eastAsia="en-US"/>
              </w:rPr>
              <w:t>не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могут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не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должны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испытываться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на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проскок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30CF4">
              <w:rPr>
                <w:rFonts w:ascii="Times New Roman" w:hAnsi="Times New Roman" w:cs="Times New Roman"/>
                <w:lang w:eastAsia="en-US"/>
              </w:rPr>
              <w:t>утечку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830CF4">
              <w:rPr>
                <w:rFonts w:ascii="Times New Roman" w:hAnsi="Times New Roman" w:cs="Times New Roman"/>
                <w:lang w:eastAsia="en-US"/>
              </w:rPr>
              <w:t>для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t>их</w:t>
            </w:r>
            <w:r w:rsidRPr="0083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30CF4">
              <w:rPr>
                <w:rFonts w:ascii="Times New Roman" w:hAnsi="Times New Roman" w:cs="Times New Roman"/>
                <w:lang w:eastAsia="en-US"/>
              </w:rPr>
              <w:lastRenderedPageBreak/>
              <w:t>классификации</w:t>
            </w:r>
            <w:r w:rsidRPr="00830CF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830CF4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способного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электризации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классифицируют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55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таблицей</w:t>
        </w:r>
      </w:hyperlink>
      <w:hyperlink r:id="rId56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основываясь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разряженном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состоянии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1822-5</w:t>
      </w:r>
      <w:r w:rsidRPr="00830CF4">
        <w:rPr>
          <w:rFonts w:ascii="Times New Roman" w:hAnsi="Times New Roman" w:cs="Times New Roman"/>
          <w:lang w:eastAsia="en-US"/>
        </w:rPr>
        <w:t xml:space="preserve">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7.1. </w:t>
      </w:r>
      <w:r w:rsidRPr="00830CF4">
        <w:rPr>
          <w:rFonts w:ascii="Times New Roman" w:hAnsi="Times New Roman" w:cs="Times New Roman"/>
          <w:lang w:eastAsia="en-US"/>
        </w:rPr>
        <w:t>Установки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Подробное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описание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приведено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1822-3,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1822-5. </w:t>
      </w:r>
      <w:r w:rsidRPr="00830CF4">
        <w:rPr>
          <w:rFonts w:ascii="Times New Roman" w:hAnsi="Times New Roman" w:cs="Times New Roman"/>
          <w:lang w:eastAsia="en-US"/>
        </w:rPr>
        <w:t>Требования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приборам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установлены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1822-2.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7.2. </w:t>
      </w:r>
      <w:r w:rsidRPr="00830CF4">
        <w:rPr>
          <w:rFonts w:ascii="Times New Roman" w:hAnsi="Times New Roman" w:cs="Times New Roman"/>
          <w:lang w:eastAsia="en-US"/>
        </w:rPr>
        <w:t>Условия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проведения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>оздух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испытательном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канале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иметь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следующие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параметры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температура</w:t>
      </w:r>
      <w:r w:rsidRPr="00830CF4">
        <w:rPr>
          <w:rFonts w:ascii="Times New Roman" w:hAnsi="Times New Roman" w:cs="Times New Roman"/>
          <w:lang w:eastAsia="en-US"/>
        </w:rPr>
        <w:t xml:space="preserve"> - (23 +/- 5) °</w:t>
      </w:r>
      <w:r>
        <w:rPr>
          <w:rFonts w:ascii="Times New Roman" w:hAnsi="Times New Roman" w:cs="Times New Roman"/>
          <w:lang w:val="en-US" w:eastAsia="en-US"/>
        </w:rPr>
        <w:t>C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относительная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влажность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менее</w:t>
      </w:r>
      <w:r w:rsidRPr="00830CF4">
        <w:rPr>
          <w:rFonts w:ascii="Times New Roman" w:hAnsi="Times New Roman" w:cs="Times New Roman"/>
          <w:lang w:eastAsia="en-US"/>
        </w:rPr>
        <w:t xml:space="preserve"> 75%.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Температура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оставаться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постоянной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течение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всего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периода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диапазоне</w:t>
      </w:r>
      <w:r w:rsidRPr="00830CF4">
        <w:rPr>
          <w:rFonts w:ascii="Times New Roman" w:hAnsi="Times New Roman" w:cs="Times New Roman"/>
          <w:lang w:eastAsia="en-US"/>
        </w:rPr>
        <w:t xml:space="preserve"> +/- 2 °</w:t>
      </w:r>
      <w:r>
        <w:rPr>
          <w:rFonts w:ascii="Times New Roman" w:hAnsi="Times New Roman" w:cs="Times New Roman"/>
          <w:lang w:val="en-US" w:eastAsia="en-US"/>
        </w:rPr>
        <w:t>C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относительная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влажность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</w:t>
      </w:r>
      <w:r w:rsidRPr="00830CF4">
        <w:rPr>
          <w:rFonts w:ascii="Times New Roman" w:hAnsi="Times New Roman" w:cs="Times New Roman"/>
          <w:lang w:eastAsia="en-US"/>
        </w:rPr>
        <w:t>здуха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диапазоне</w:t>
      </w:r>
      <w:r w:rsidRPr="00830CF4">
        <w:rPr>
          <w:rFonts w:ascii="Times New Roman" w:hAnsi="Times New Roman" w:cs="Times New Roman"/>
          <w:lang w:eastAsia="en-US"/>
        </w:rPr>
        <w:t xml:space="preserve"> +/- 5%.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Используемый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пройти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предварительную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фильтрацию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чтобы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отсутствии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подачи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концентрация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определенная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была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более</w:t>
      </w:r>
      <w:r w:rsidRPr="00830CF4">
        <w:rPr>
          <w:rFonts w:ascii="Times New Roman" w:hAnsi="Times New Roman" w:cs="Times New Roman"/>
          <w:lang w:eastAsia="en-US"/>
        </w:rPr>
        <w:t xml:space="preserve"> 350000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/</w:t>
      </w:r>
      <w:r w:rsidRPr="00830CF4">
        <w:rPr>
          <w:rFonts w:ascii="Times New Roman" w:hAnsi="Times New Roman" w:cs="Times New Roman"/>
          <w:lang w:eastAsia="en-US"/>
        </w:rPr>
        <w:t>м</w:t>
      </w:r>
      <w:r w:rsidRPr="00830CF4">
        <w:rPr>
          <w:rFonts w:ascii="Times New Roman" w:hAnsi="Times New Roman" w:cs="Times New Roman"/>
          <w:lang w:eastAsia="en-US"/>
        </w:rPr>
        <w:t xml:space="preserve">3. </w:t>
      </w:r>
      <w:r w:rsidRPr="00830CF4">
        <w:rPr>
          <w:rFonts w:ascii="Times New Roman" w:hAnsi="Times New Roman" w:cs="Times New Roman"/>
          <w:lang w:eastAsia="en-US"/>
        </w:rPr>
        <w:t>Температура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равной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температуре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используемого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7.3. </w:t>
      </w:r>
      <w:r w:rsidRPr="00830CF4">
        <w:rPr>
          <w:rFonts w:ascii="Times New Roman" w:hAnsi="Times New Roman" w:cs="Times New Roman"/>
          <w:lang w:eastAsia="en-US"/>
        </w:rPr>
        <w:t>Контрольные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следует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применять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состоящие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жидких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могут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</w:t>
      </w:r>
      <w:r w:rsidRPr="00830CF4">
        <w:rPr>
          <w:rFonts w:ascii="Times New Roman" w:hAnsi="Times New Roman" w:cs="Times New Roman"/>
          <w:lang w:eastAsia="en-US"/>
        </w:rPr>
        <w:t>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качестве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альтернативы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твердыми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частицами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</w:t>
      </w:r>
      <w:r w:rsidRPr="00830CF4">
        <w:rPr>
          <w:rFonts w:ascii="Times New Roman" w:hAnsi="Times New Roman" w:cs="Times New Roman"/>
          <w:lang w:eastAsia="en-US"/>
        </w:rPr>
        <w:t xml:space="preserve">). </w:t>
      </w:r>
      <w:r w:rsidRPr="00830CF4">
        <w:rPr>
          <w:rFonts w:ascii="Times New Roman" w:hAnsi="Times New Roman" w:cs="Times New Roman"/>
          <w:lang w:eastAsia="en-US"/>
        </w:rPr>
        <w:t>Такими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являются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DEHS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PAO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PLS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др</w:t>
      </w:r>
      <w:r w:rsidRPr="00830CF4">
        <w:rPr>
          <w:rFonts w:ascii="Times New Roman" w:hAnsi="Times New Roman" w:cs="Times New Roman"/>
          <w:lang w:eastAsia="en-US"/>
        </w:rPr>
        <w:t>.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4.2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1822-2:2009).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Примечание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согласованию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между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поставщиком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покупателем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</w:t>
      </w:r>
      <w:r w:rsidRPr="00830CF4">
        <w:rPr>
          <w:rFonts w:ascii="Times New Roman" w:hAnsi="Times New Roman" w:cs="Times New Roman"/>
          <w:lang w:eastAsia="en-US"/>
        </w:rPr>
        <w:t>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другие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указанные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настоящем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являются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неприемлемыми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Концентрация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распределение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оставаться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неизменными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течение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всего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периода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средний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диаметр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близок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 </w:t>
      </w:r>
      <w:r w:rsidRPr="00830CF4">
        <w:rPr>
          <w:rFonts w:ascii="Times New Roman" w:hAnsi="Times New Roman" w:cs="Times New Roman"/>
          <w:lang w:eastAsia="en-US"/>
        </w:rPr>
        <w:t>Характеристика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7.4.1. </w:t>
      </w:r>
      <w:r w:rsidRPr="00830CF4">
        <w:rPr>
          <w:rFonts w:ascii="Times New Roman" w:hAnsi="Times New Roman" w:cs="Times New Roman"/>
          <w:lang w:eastAsia="en-US"/>
        </w:rPr>
        <w:t>Основные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Процесс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EPA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HEPA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</w:t>
      </w:r>
      <w:r w:rsidRPr="00830CF4">
        <w:rPr>
          <w:rFonts w:ascii="Times New Roman" w:hAnsi="Times New Roman" w:cs="Times New Roman"/>
          <w:lang w:eastAsia="en-US"/>
        </w:rPr>
        <w:t>стоит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этапов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каждый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независимо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других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7.4.2. </w:t>
      </w:r>
      <w:r w:rsidRPr="00830CF4">
        <w:rPr>
          <w:rFonts w:ascii="Times New Roman" w:hAnsi="Times New Roman" w:cs="Times New Roman"/>
          <w:lang w:eastAsia="en-US"/>
        </w:rPr>
        <w:t>Этап</w:t>
      </w:r>
      <w:r w:rsidRPr="00830CF4">
        <w:rPr>
          <w:rFonts w:ascii="Times New Roman" w:hAnsi="Times New Roman" w:cs="Times New Roman"/>
          <w:lang w:eastAsia="en-US"/>
        </w:rPr>
        <w:t xml:space="preserve"> 1: </w:t>
      </w: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>Следует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скорости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прохождения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кривой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зависимости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 xml:space="preserve">),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будет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минимальной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57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7.5.1</w:t>
        </w:r>
      </w:hyperlink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7.4.3. </w:t>
      </w:r>
      <w:r w:rsidRPr="00830CF4">
        <w:rPr>
          <w:rFonts w:ascii="Times New Roman" w:hAnsi="Times New Roman" w:cs="Times New Roman"/>
          <w:lang w:eastAsia="en-US"/>
        </w:rPr>
        <w:t>Этап</w:t>
      </w:r>
      <w:r w:rsidRPr="00830CF4">
        <w:rPr>
          <w:rFonts w:ascii="Times New Roman" w:hAnsi="Times New Roman" w:cs="Times New Roman"/>
          <w:lang w:eastAsia="en-US"/>
        </w:rPr>
        <w:t xml:space="preserve"> 2: </w:t>
      </w: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>)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испытывают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отсутствие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индивидуально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испытывают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одним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1822-4.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испытывают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только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сканирования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58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7.5.2</w:t>
        </w:r>
      </w:hyperlink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7.4.4. </w:t>
      </w:r>
      <w:r w:rsidRPr="00830CF4">
        <w:rPr>
          <w:rFonts w:ascii="Times New Roman" w:hAnsi="Times New Roman" w:cs="Times New Roman"/>
          <w:lang w:eastAsia="en-US"/>
        </w:rPr>
        <w:t>Этап</w:t>
      </w:r>
      <w:r w:rsidRPr="00830CF4">
        <w:rPr>
          <w:rFonts w:ascii="Times New Roman" w:hAnsi="Times New Roman" w:cs="Times New Roman"/>
          <w:lang w:eastAsia="en-US"/>
        </w:rPr>
        <w:t xml:space="preserve"> 3: </w:t>
      </w: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элемента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Используя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аэрозоль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тот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же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этапе</w:t>
      </w:r>
      <w:r w:rsidRPr="00830CF4">
        <w:rPr>
          <w:rFonts w:ascii="Times New Roman" w:hAnsi="Times New Roman" w:cs="Times New Roman"/>
          <w:lang w:eastAsia="en-US"/>
        </w:rPr>
        <w:t xml:space="preserve"> 2),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значение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</w:t>
      </w:r>
      <w:r w:rsidRPr="00830CF4">
        <w:rPr>
          <w:rFonts w:ascii="Times New Roman" w:hAnsi="Times New Roman" w:cs="Times New Roman"/>
          <w:lang w:eastAsia="en-US"/>
        </w:rPr>
        <w:t>ьную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статистической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основе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4.4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1822-5:2009).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каждого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отдельного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исключая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испытанные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согласно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статистической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допустимы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59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7.5.3</w:t>
        </w:r>
      </w:hyperlink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7.4.5. </w:t>
      </w:r>
      <w:r w:rsidRPr="00830CF4">
        <w:rPr>
          <w:rFonts w:ascii="Times New Roman" w:hAnsi="Times New Roman" w:cs="Times New Roman"/>
          <w:lang w:eastAsia="en-US"/>
        </w:rPr>
        <w:t>Пояснения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также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отсутствию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существенной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утечки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классифицируют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hyperlink r:id="rId60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разделом</w:t>
        </w:r>
      </w:hyperlink>
      <w:hyperlink r:id="rId61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6.5</w:t>
        </w:r>
      </w:hyperlink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Классификация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действительна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только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соблюдении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условий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проведении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всех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этапов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монодисперсные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полидисперсные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аэрозоли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может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применяться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числа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CNC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получения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распределения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размерам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OPC</w:t>
      </w:r>
      <w:r w:rsidRPr="00830CF4">
        <w:rPr>
          <w:rFonts w:ascii="Times New Roman" w:hAnsi="Times New Roman" w:cs="Times New Roman"/>
          <w:lang w:eastAsia="en-US"/>
        </w:rPr>
        <w:t>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Поскольку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числа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информации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размерах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они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могут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только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перв</w:t>
      </w:r>
      <w:r w:rsidRPr="00830CF4">
        <w:rPr>
          <w:rFonts w:ascii="Times New Roman" w:hAnsi="Times New Roman" w:cs="Times New Roman"/>
          <w:lang w:eastAsia="en-US"/>
        </w:rPr>
        <w:t>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этапе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монодисперсным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известным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минимальной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этап</w:t>
      </w:r>
      <w:r w:rsidRPr="00830CF4">
        <w:rPr>
          <w:rFonts w:ascii="Times New Roman" w:hAnsi="Times New Roman" w:cs="Times New Roman"/>
          <w:lang w:eastAsia="en-US"/>
        </w:rPr>
        <w:t xml:space="preserve"> 1)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использованием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монодисперсных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рассматриваться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качестве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базового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эталон</w:t>
      </w:r>
      <w:r w:rsidRPr="00830CF4">
        <w:rPr>
          <w:rFonts w:ascii="Times New Roman" w:hAnsi="Times New Roman" w:cs="Times New Roman"/>
          <w:lang w:eastAsia="en-US"/>
        </w:rPr>
        <w:t>ного</w:t>
      </w:r>
      <w:r w:rsidRPr="00830CF4">
        <w:rPr>
          <w:rFonts w:ascii="Times New Roman" w:hAnsi="Times New Roman" w:cs="Times New Roman"/>
          <w:lang w:eastAsia="en-US"/>
        </w:rPr>
        <w:t xml:space="preserve">).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полидисперсных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этапах</w:t>
      </w:r>
      <w:r w:rsidRPr="00830CF4">
        <w:rPr>
          <w:rFonts w:ascii="Times New Roman" w:hAnsi="Times New Roman" w:cs="Times New Roman"/>
          <w:lang w:eastAsia="en-US"/>
        </w:rPr>
        <w:t xml:space="preserve"> 2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3 </w:t>
      </w:r>
      <w:r w:rsidRPr="00830CF4">
        <w:rPr>
          <w:rFonts w:ascii="Times New Roman" w:hAnsi="Times New Roman" w:cs="Times New Roman"/>
          <w:lang w:eastAsia="en-US"/>
        </w:rPr>
        <w:t>следует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корреляцию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эталонным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методом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своей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продукции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производители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могут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поставщика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проведении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эта</w:t>
      </w:r>
      <w:r w:rsidRPr="00830CF4">
        <w:rPr>
          <w:rFonts w:ascii="Times New Roman" w:hAnsi="Times New Roman" w:cs="Times New Roman"/>
          <w:lang w:eastAsia="en-US"/>
        </w:rPr>
        <w:t>па</w:t>
      </w:r>
      <w:r w:rsidRPr="00830CF4">
        <w:rPr>
          <w:rFonts w:ascii="Times New Roman" w:hAnsi="Times New Roman" w:cs="Times New Roman"/>
          <w:lang w:eastAsia="en-US"/>
        </w:rPr>
        <w:t xml:space="preserve"> 1 </w:t>
      </w:r>
      <w:r w:rsidRPr="00830CF4">
        <w:rPr>
          <w:rFonts w:ascii="Times New Roman" w:hAnsi="Times New Roman" w:cs="Times New Roman"/>
          <w:lang w:eastAsia="en-US"/>
        </w:rPr>
        <w:t>вместо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того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чтобы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самим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полностью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прослеживаемы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оформлены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документально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также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проведены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стандартом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особенно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1822-3.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 </w:t>
      </w:r>
      <w:r w:rsidRPr="00830CF4">
        <w:rPr>
          <w:rFonts w:ascii="Times New Roman" w:hAnsi="Times New Roman" w:cs="Times New Roman"/>
          <w:lang w:eastAsia="en-US"/>
        </w:rPr>
        <w:t>Методики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bookmarkStart w:id="7" w:name="id.3dy6vkm"/>
      <w:bookmarkEnd w:id="7"/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 </w:t>
      </w:r>
      <w:r w:rsidRPr="00830CF4">
        <w:rPr>
          <w:rFonts w:ascii="Times New Roman" w:hAnsi="Times New Roman" w:cs="Times New Roman"/>
          <w:lang w:eastAsia="en-US"/>
        </w:rPr>
        <w:t>Ис</w:t>
      </w:r>
      <w:r w:rsidRPr="00830CF4">
        <w:rPr>
          <w:rFonts w:ascii="Times New Roman" w:hAnsi="Times New Roman" w:cs="Times New Roman"/>
          <w:lang w:eastAsia="en-US"/>
        </w:rPr>
        <w:t>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7.5.1.1. </w:t>
      </w:r>
      <w:r w:rsidRPr="00830CF4">
        <w:rPr>
          <w:rFonts w:ascii="Times New Roman" w:hAnsi="Times New Roman" w:cs="Times New Roman"/>
          <w:lang w:eastAsia="en-US"/>
        </w:rPr>
        <w:t>Основные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Следует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построить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кривые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состояния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полученного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производстве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разряженного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состояния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1822-5:2009,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). </w:t>
      </w: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будет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установлено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имеет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существенный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заряд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классификация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выполняться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незаряженного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1822-5:2009,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7.5.1.2. </w:t>
      </w:r>
      <w:r w:rsidRPr="00830CF4">
        <w:rPr>
          <w:rFonts w:ascii="Times New Roman" w:hAnsi="Times New Roman" w:cs="Times New Roman"/>
          <w:lang w:eastAsia="en-US"/>
        </w:rPr>
        <w:t>Образцы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Испытаниям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подвергают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менее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пяти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плоского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изгибов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отверстий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других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дефектов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Размеры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менее</w:t>
      </w:r>
      <w:r w:rsidRPr="00830CF4">
        <w:rPr>
          <w:rFonts w:ascii="Times New Roman" w:hAnsi="Times New Roman" w:cs="Times New Roman"/>
          <w:lang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x</w:t>
      </w:r>
      <w:r w:rsidRPr="00830CF4">
        <w:rPr>
          <w:rFonts w:ascii="Times New Roman" w:hAnsi="Times New Roman" w:cs="Times New Roman"/>
          <w:lang w:eastAsia="en-US"/>
        </w:rPr>
        <w:t xml:space="preserve"> 200 </w:t>
      </w:r>
      <w:r w:rsidRPr="00830CF4">
        <w:rPr>
          <w:rFonts w:ascii="Times New Roman" w:hAnsi="Times New Roman" w:cs="Times New Roman"/>
          <w:lang w:eastAsia="en-US"/>
        </w:rPr>
        <w:t>мм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7.5.1.3. </w:t>
      </w:r>
      <w:r w:rsidRPr="00830CF4">
        <w:rPr>
          <w:rFonts w:ascii="Times New Roman" w:hAnsi="Times New Roman" w:cs="Times New Roman"/>
          <w:lang w:eastAsia="en-US"/>
        </w:rPr>
        <w:t>Оборудование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Схема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>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показана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рисунке</w:t>
      </w:r>
      <w:r w:rsidRPr="00830CF4">
        <w:rPr>
          <w:rFonts w:ascii="Times New Roman" w:hAnsi="Times New Roman" w:cs="Times New Roman"/>
          <w:lang w:eastAsia="en-US"/>
        </w:rPr>
        <w:t xml:space="preserve"> 1. </w:t>
      </w:r>
      <w:r w:rsidRPr="00830CF4">
        <w:rPr>
          <w:rFonts w:ascii="Times New Roman" w:hAnsi="Times New Roman" w:cs="Times New Roman"/>
          <w:lang w:eastAsia="en-US"/>
        </w:rPr>
        <w:t>Аэрозоль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формируется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генератором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затем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проходит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кондиционер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например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испарения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растворителя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нейтрализатор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смешивается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воздухом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прошедшим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очистку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подается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A77B3E">
      <w:pPr>
        <w:widowControl w:val="0"/>
        <w:rPr>
          <w:rFonts w:ascii="Times New Roman" w:hAnsi="Times New Roman" w:cs="Times New Roman"/>
        </w:rPr>
      </w:pPr>
    </w:p>
    <w:p w:rsidR="00A77B3E" w:rsidRPr="00830CF4" w:rsidRDefault="00A77B3E">
      <w:pPr>
        <w:pageBreakBefore/>
        <w:widowControl w:val="0"/>
        <w:rPr>
          <w:rFonts w:ascii="Times New Roman" w:hAnsi="Times New Roman" w:cs="Times New Roman"/>
        </w:rPr>
      </w:pPr>
    </w:p>
    <w:p w:rsidR="00A77B3E" w:rsidRPr="00830CF4" w:rsidRDefault="00830CF4">
      <w:pPr>
        <w:pageBreakBefore/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lastRenderedPageBreak/>
        <w:t>Рисунок</w:t>
      </w:r>
      <w:r w:rsidRPr="00830CF4">
        <w:rPr>
          <w:rFonts w:ascii="Times New Roman" w:hAnsi="Times New Roman" w:cs="Times New Roman"/>
          <w:lang w:eastAsia="en-US"/>
        </w:rPr>
        <w:t xml:space="preserve"> 1. </w:t>
      </w:r>
      <w:r w:rsidRPr="00830CF4">
        <w:rPr>
          <w:rFonts w:ascii="Times New Roman" w:hAnsi="Times New Roman" w:cs="Times New Roman"/>
          <w:lang w:eastAsia="en-US"/>
        </w:rPr>
        <w:t>Схе</w:t>
      </w:r>
      <w:r w:rsidRPr="00830CF4">
        <w:rPr>
          <w:rFonts w:ascii="Times New Roman" w:hAnsi="Times New Roman" w:cs="Times New Roman"/>
          <w:lang w:eastAsia="en-US"/>
        </w:rPr>
        <w:t>ма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фильтрующих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материалов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Пробы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отбирают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Часть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направляется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Проба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отбираемая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направляется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разбавитель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котором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концентрация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сни</w:t>
      </w:r>
      <w:r w:rsidRPr="00830CF4">
        <w:rPr>
          <w:rFonts w:ascii="Times New Roman" w:hAnsi="Times New Roman" w:cs="Times New Roman"/>
          <w:lang w:eastAsia="en-US"/>
        </w:rPr>
        <w:t>жается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значения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соответствующего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техническим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характеристикам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числа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CNC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перед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нейтрализатором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устанавливают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анализатор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дисперсного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состава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DMA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отделения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квази</w:t>
      </w:r>
      <w:r w:rsidRPr="00830CF4">
        <w:rPr>
          <w:rFonts w:ascii="Times New Roman" w:hAnsi="Times New Roman" w:cs="Times New Roman"/>
          <w:lang w:eastAsia="en-US"/>
        </w:rPr>
        <w:t>-)</w:t>
      </w:r>
      <w:r w:rsidRPr="00830CF4">
        <w:rPr>
          <w:rFonts w:ascii="Times New Roman" w:hAnsi="Times New Roman" w:cs="Times New Roman"/>
          <w:lang w:eastAsia="en-US"/>
        </w:rPr>
        <w:t>монодисперсно</w:t>
      </w:r>
      <w:r w:rsidRPr="00830CF4">
        <w:rPr>
          <w:rFonts w:ascii="Times New Roman" w:hAnsi="Times New Roman" w:cs="Times New Roman"/>
          <w:lang w:eastAsia="en-US"/>
        </w:rPr>
        <w:t>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фракции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необходимым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исходного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полидисперсного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Если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используется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оценки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распределения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размерам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OPC</w:t>
      </w:r>
      <w:r w:rsidRPr="00830CF4">
        <w:rPr>
          <w:rFonts w:ascii="Times New Roman" w:hAnsi="Times New Roman" w:cs="Times New Roman"/>
          <w:lang w:eastAsia="en-US"/>
        </w:rPr>
        <w:t xml:space="preserve">), </w:t>
      </w:r>
      <w:r w:rsidRPr="00830CF4">
        <w:rPr>
          <w:rFonts w:ascii="Times New Roman" w:hAnsi="Times New Roman" w:cs="Times New Roman"/>
          <w:lang w:eastAsia="en-US"/>
        </w:rPr>
        <w:t>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получают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распределение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Вместо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одного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который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>следовательно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концентрацию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применять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два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одинаковой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конструкцией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оптической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системы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длина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волны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источника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света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угол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рассеивания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света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</w:t>
      </w:r>
      <w:r w:rsidRPr="00830CF4">
        <w:rPr>
          <w:rFonts w:ascii="Times New Roman" w:hAnsi="Times New Roman" w:cs="Times New Roman"/>
          <w:lang w:eastAsia="en-US"/>
        </w:rPr>
        <w:t>.</w:t>
      </w:r>
      <w:r w:rsidRPr="00830CF4">
        <w:rPr>
          <w:rFonts w:ascii="Times New Roman" w:hAnsi="Times New Roman" w:cs="Times New Roman"/>
          <w:lang w:eastAsia="en-US"/>
        </w:rPr>
        <w:t>д</w:t>
      </w:r>
      <w:r w:rsidRPr="00830CF4">
        <w:rPr>
          <w:rFonts w:ascii="Times New Roman" w:hAnsi="Times New Roman" w:cs="Times New Roman"/>
          <w:lang w:eastAsia="en-US"/>
        </w:rPr>
        <w:t xml:space="preserve">.) </w:t>
      </w:r>
      <w:r w:rsidRPr="00830CF4">
        <w:rPr>
          <w:rFonts w:ascii="Times New Roman" w:hAnsi="Times New Roman" w:cs="Times New Roman"/>
          <w:lang w:eastAsia="en-US"/>
        </w:rPr>
        <w:t>одновременно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обоих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измерений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Ко</w:t>
      </w:r>
      <w:r w:rsidRPr="00830CF4">
        <w:rPr>
          <w:rFonts w:ascii="Times New Roman" w:hAnsi="Times New Roman" w:cs="Times New Roman"/>
          <w:lang w:eastAsia="en-US"/>
        </w:rPr>
        <w:t>нтрольный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аэрозоль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пройдя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точки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отбора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проб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расположенные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образца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направляется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вытяжной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удаляется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оборудования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насосом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Установка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комплектуется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приборами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измерения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регулирования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расхода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перепада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образце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Получаемые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фиксируются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анализируются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помощью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компьютера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Установка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может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работать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избыточном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давлении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этом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случае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вытяжной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насос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требуется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Воздух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прошедший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очистку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подается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линии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сжатого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необходимости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>мерение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регулирование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расхода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может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проводиться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образца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Подробное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описание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установки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приведено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1822-3. </w:t>
      </w:r>
      <w:r w:rsidRPr="00830CF4">
        <w:rPr>
          <w:rFonts w:ascii="Times New Roman" w:hAnsi="Times New Roman" w:cs="Times New Roman"/>
          <w:lang w:eastAsia="en-US"/>
        </w:rPr>
        <w:t>Методы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приведены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1822-2.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7.5.1.4. </w:t>
      </w:r>
      <w:r w:rsidRPr="00830CF4">
        <w:rPr>
          <w:rFonts w:ascii="Times New Roman" w:hAnsi="Times New Roman" w:cs="Times New Roman"/>
          <w:lang w:eastAsia="en-US"/>
        </w:rPr>
        <w:t>Порядок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проведения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Испытуемый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образец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помещают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фильтродержател</w:t>
      </w:r>
      <w:r w:rsidRPr="00830CF4">
        <w:rPr>
          <w:rFonts w:ascii="Times New Roman" w:hAnsi="Times New Roman" w:cs="Times New Roman"/>
          <w:lang w:eastAsia="en-US"/>
        </w:rPr>
        <w:t>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цилиндрической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формы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так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чтобы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площадь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поперечного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сечения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открытой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поверхности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была</w:t>
      </w:r>
      <w:r w:rsidRPr="00830CF4">
        <w:rPr>
          <w:rFonts w:ascii="Times New Roman" w:hAnsi="Times New Roman" w:cs="Times New Roman"/>
          <w:lang w:eastAsia="en-US"/>
        </w:rPr>
        <w:t xml:space="preserve"> 100 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2. </w:t>
      </w:r>
      <w:r w:rsidRPr="00830CF4">
        <w:rPr>
          <w:rFonts w:ascii="Times New Roman" w:hAnsi="Times New Roman" w:cs="Times New Roman"/>
          <w:lang w:eastAsia="en-US"/>
        </w:rPr>
        <w:t>Скорость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поверхности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номинальной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Расход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поступлении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быть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</w:t>
      </w:r>
      <w:r w:rsidRPr="00830CF4">
        <w:rPr>
          <w:rFonts w:ascii="Times New Roman" w:hAnsi="Times New Roman" w:cs="Times New Roman"/>
          <w:lang w:eastAsia="en-US"/>
        </w:rPr>
        <w:t>тоянным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График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кривой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зависимости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строят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логарифмическом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масштабе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менее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шести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точкам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распределенным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приблизительно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равномерно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помощью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анализатора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получают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менее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шести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видов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квазимонодиспер</w:t>
      </w:r>
      <w:r w:rsidRPr="00830CF4">
        <w:rPr>
          <w:rFonts w:ascii="Times New Roman" w:hAnsi="Times New Roman" w:cs="Times New Roman"/>
          <w:lang w:eastAsia="en-US"/>
        </w:rPr>
        <w:t>сного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соответствующими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средними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размерами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концентрацию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после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него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качестве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альтернативного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допускается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использовать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распределение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полидисперсного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перед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lastRenderedPageBreak/>
        <w:t>фильтром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крайней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мере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шести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каждом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случае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диапазоне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находиться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- </w:t>
      </w:r>
      <w:r w:rsidRPr="00830CF4">
        <w:rPr>
          <w:rFonts w:ascii="Times New Roman" w:hAnsi="Times New Roman" w:cs="Times New Roman"/>
          <w:lang w:eastAsia="en-US"/>
        </w:rPr>
        <w:t>точка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.</w:t>
      </w:r>
      <w:bookmarkStart w:id="8" w:name="id.1t3h5sf"/>
      <w:bookmarkEnd w:id="8"/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7.5.1.5 </w:t>
      </w:r>
      <w:r w:rsidRPr="00830CF4">
        <w:rPr>
          <w:rFonts w:ascii="Times New Roman" w:hAnsi="Times New Roman" w:cs="Times New Roman"/>
          <w:lang w:eastAsia="en-US"/>
        </w:rPr>
        <w:t>Оценка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результатов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результатам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пяти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образцо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строят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кривую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зависимости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минимальную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r w:rsidRPr="00830CF4">
        <w:rPr>
          <w:rFonts w:ascii="Times New Roman" w:hAnsi="Times New Roman" w:cs="Times New Roman"/>
          <w:lang w:eastAsia="en-US"/>
        </w:rPr>
        <w:t>Пример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кривой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приведен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рисунке</w:t>
      </w:r>
      <w:r w:rsidRPr="00830CF4">
        <w:rPr>
          <w:rFonts w:ascii="Times New Roman" w:hAnsi="Times New Roman" w:cs="Times New Roman"/>
          <w:lang w:eastAsia="en-US"/>
        </w:rPr>
        <w:t xml:space="preserve"> 2.</w:t>
      </w: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Рисунок</w:t>
      </w:r>
      <w:r w:rsidRPr="00830CF4">
        <w:rPr>
          <w:rFonts w:ascii="Times New Roman" w:hAnsi="Times New Roman" w:cs="Times New Roman"/>
          <w:lang w:eastAsia="en-US"/>
        </w:rPr>
        <w:t xml:space="preserve"> 2. </w:t>
      </w:r>
      <w:r w:rsidRPr="00830CF4">
        <w:rPr>
          <w:rFonts w:ascii="Times New Roman" w:hAnsi="Times New Roman" w:cs="Times New Roman"/>
          <w:lang w:eastAsia="en-US"/>
        </w:rPr>
        <w:t>Кривые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зависимости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</w:t>
      </w: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сверхвысокой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ULPA</w:t>
      </w:r>
      <w:r w:rsidRPr="00830CF4">
        <w:rPr>
          <w:rFonts w:ascii="Times New Roman" w:hAnsi="Times New Roman" w:cs="Times New Roman"/>
          <w:lang w:eastAsia="en-US"/>
        </w:rPr>
        <w:t>)</w:t>
      </w: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от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диаметра</w:t>
      </w:r>
      <w:r w:rsidRPr="00830CF4">
        <w:rPr>
          <w:rFonts w:ascii="Times New Roman" w:hAnsi="Times New Roman" w:cs="Times New Roman"/>
          <w:lang w:eastAsia="en-US"/>
        </w:rPr>
        <w:t xml:space="preserve"> 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двух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различных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скоростей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потока</w:t>
      </w:r>
    </w:p>
    <w:p w:rsidR="00A77B3E" w:rsidRPr="00830CF4" w:rsidRDefault="00830CF4">
      <w:pPr>
        <w:widowControl w:val="0"/>
        <w:jc w:val="center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материал</w:t>
      </w:r>
    </w:p>
    <w:p w:rsidR="00A77B3E" w:rsidRPr="00830CF4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830CF4" w:rsidRDefault="00830CF4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Затем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вычисляют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среднеарифметические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значения</w:t>
      </w:r>
      <w:r w:rsidRPr="00830CF4">
        <w:rPr>
          <w:rFonts w:ascii="Times New Roman" w:hAnsi="Times New Roman" w:cs="Times New Roman"/>
          <w:lang w:eastAsia="en-US"/>
        </w:rPr>
        <w:t>: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минимальной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>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размера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);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- </w:t>
      </w:r>
      <w:r w:rsidRPr="00830CF4">
        <w:rPr>
          <w:rFonts w:ascii="Times New Roman" w:hAnsi="Times New Roman" w:cs="Times New Roman"/>
          <w:lang w:eastAsia="en-US"/>
        </w:rPr>
        <w:t>перепада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давлений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Размер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наиболее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проникающих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считаю</w:t>
      </w:r>
      <w:r w:rsidRPr="00830CF4">
        <w:rPr>
          <w:rFonts w:ascii="Times New Roman" w:hAnsi="Times New Roman" w:cs="Times New Roman"/>
          <w:lang w:eastAsia="en-US"/>
        </w:rPr>
        <w:t>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средним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контрольного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аэрозоля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определении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>)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7.5.2)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интегральной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62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7.5.3</w:t>
        </w:r>
      </w:hyperlink>
      <w:r w:rsidRPr="00830CF4">
        <w:rPr>
          <w:rFonts w:ascii="Times New Roman" w:hAnsi="Times New Roman" w:cs="Times New Roman"/>
          <w:lang w:eastAsia="en-US"/>
        </w:rPr>
        <w:t>).</w:t>
      </w:r>
      <w:bookmarkStart w:id="9" w:name="id.4d34og8"/>
      <w:bookmarkEnd w:id="9"/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7.5.2. </w:t>
      </w: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фильтрующего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элемента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проскок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>)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 xml:space="preserve">7.5.2.1. </w:t>
      </w:r>
      <w:r w:rsidRPr="00830CF4">
        <w:rPr>
          <w:rFonts w:ascii="Times New Roman" w:hAnsi="Times New Roman" w:cs="Times New Roman"/>
          <w:lang w:eastAsia="en-US"/>
        </w:rPr>
        <w:t>Общие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положения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Испытание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определение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локальной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эффективности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проводят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см</w:t>
      </w:r>
      <w:r w:rsidRPr="00830CF4">
        <w:rPr>
          <w:rFonts w:ascii="Times New Roman" w:hAnsi="Times New Roman" w:cs="Times New Roman"/>
          <w:lang w:eastAsia="en-US"/>
        </w:rPr>
        <w:t xml:space="preserve">. </w:t>
      </w:r>
      <w:hyperlink r:id="rId63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>таблицу</w:t>
        </w:r>
      </w:hyperlink>
      <w:hyperlink r:id="rId64" w:history="1">
        <w:r w:rsidRPr="00830CF4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830CF4">
        <w:rPr>
          <w:rFonts w:ascii="Times New Roman" w:hAnsi="Times New Roman" w:cs="Times New Roman"/>
          <w:lang w:eastAsia="en-US"/>
        </w:rPr>
        <w:t xml:space="preserve">). </w:t>
      </w:r>
      <w:r w:rsidRPr="00830CF4">
        <w:rPr>
          <w:rFonts w:ascii="Times New Roman" w:hAnsi="Times New Roman" w:cs="Times New Roman"/>
          <w:lang w:eastAsia="en-US"/>
        </w:rPr>
        <w:t>Эталонным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основным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методом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основой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данного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является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сканирование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помощью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счетчика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</w:t>
      </w:r>
      <w:r w:rsidRPr="00830CF4">
        <w:rPr>
          <w:rFonts w:ascii="Times New Roman" w:hAnsi="Times New Roman" w:cs="Times New Roman"/>
          <w:lang w:eastAsia="en-US"/>
        </w:rPr>
        <w:t>-4.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испытывают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используя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один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трех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1822-4: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сканирования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контроля</w:t>
      </w:r>
      <w:r w:rsidRPr="00830CF4">
        <w:rPr>
          <w:rFonts w:ascii="Times New Roman" w:hAnsi="Times New Roman" w:cs="Times New Roman"/>
          <w:lang w:eastAsia="en-US"/>
        </w:rPr>
        <w:t xml:space="preserve"> "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масляную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струйку</w:t>
      </w:r>
      <w:r w:rsidRPr="00830CF4">
        <w:rPr>
          <w:rFonts w:ascii="Times New Roman" w:hAnsi="Times New Roman" w:cs="Times New Roman"/>
          <w:lang w:eastAsia="en-US"/>
        </w:rPr>
        <w:t>" ("</w:t>
      </w:r>
      <w:r w:rsidRPr="00830CF4">
        <w:rPr>
          <w:rFonts w:ascii="Times New Roman" w:hAnsi="Times New Roman" w:cs="Times New Roman"/>
          <w:lang w:eastAsia="en-US"/>
        </w:rPr>
        <w:t>масляная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нить</w:t>
      </w:r>
      <w:r w:rsidRPr="00830CF4">
        <w:rPr>
          <w:rFonts w:ascii="Times New Roman" w:hAnsi="Times New Roman" w:cs="Times New Roman"/>
          <w:lang w:eastAsia="en-US"/>
        </w:rPr>
        <w:t>") (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А</w:t>
      </w:r>
      <w:r w:rsidRPr="00830CF4">
        <w:rPr>
          <w:rFonts w:ascii="Times New Roman" w:hAnsi="Times New Roman" w:cs="Times New Roman"/>
          <w:lang w:eastAsia="en-US"/>
        </w:rPr>
        <w:t xml:space="preserve">) </w:t>
      </w:r>
      <w:r w:rsidRPr="00830CF4">
        <w:rPr>
          <w:rFonts w:ascii="Times New Roman" w:hAnsi="Times New Roman" w:cs="Times New Roman"/>
          <w:lang w:eastAsia="en-US"/>
        </w:rPr>
        <w:t>или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контроля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эффективность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удержания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частиц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размерами</w:t>
      </w:r>
      <w:r w:rsidRPr="00830CF4">
        <w:rPr>
          <w:rFonts w:ascii="Times New Roman" w:hAnsi="Times New Roman" w:cs="Times New Roman"/>
          <w:lang w:eastAsia="en-US"/>
        </w:rPr>
        <w:t xml:space="preserve"> 0,3 - 0,5 </w:t>
      </w:r>
      <w:r w:rsidRPr="00830CF4">
        <w:rPr>
          <w:rFonts w:ascii="Times New Roman" w:hAnsi="Times New Roman" w:cs="Times New Roman"/>
          <w:lang w:eastAsia="en-US"/>
        </w:rPr>
        <w:t>мкм</w:t>
      </w:r>
      <w:r w:rsidRPr="00830CF4">
        <w:rPr>
          <w:rFonts w:ascii="Times New Roman" w:hAnsi="Times New Roman" w:cs="Times New Roman"/>
          <w:lang w:eastAsia="en-US"/>
        </w:rPr>
        <w:t xml:space="preserve"> (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1822-4:2009, </w:t>
      </w:r>
      <w:r w:rsidRPr="00830CF4">
        <w:rPr>
          <w:rFonts w:ascii="Times New Roman" w:hAnsi="Times New Roman" w:cs="Times New Roman"/>
          <w:lang w:eastAsia="en-US"/>
        </w:rPr>
        <w:t>Приложение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только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для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фильтров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класса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830CF4">
        <w:rPr>
          <w:rFonts w:ascii="Times New Roman" w:hAnsi="Times New Roman" w:cs="Times New Roman"/>
          <w:lang w:eastAsia="en-US"/>
        </w:rPr>
        <w:t>13).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Фильтры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группы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U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испытывают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только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методом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MPPS</w:t>
      </w:r>
      <w:r w:rsidRPr="00830CF4">
        <w:rPr>
          <w:rFonts w:ascii="Times New Roman" w:hAnsi="Times New Roman" w:cs="Times New Roman"/>
          <w:lang w:eastAsia="en-US"/>
        </w:rPr>
        <w:t>-</w:t>
      </w:r>
      <w:r w:rsidRPr="00830CF4">
        <w:rPr>
          <w:rFonts w:ascii="Times New Roman" w:hAnsi="Times New Roman" w:cs="Times New Roman"/>
          <w:lang w:eastAsia="en-US"/>
        </w:rPr>
        <w:t>сканирования</w:t>
      </w:r>
      <w:r w:rsidRPr="00830CF4">
        <w:rPr>
          <w:rFonts w:ascii="Times New Roman" w:hAnsi="Times New Roman" w:cs="Times New Roman"/>
          <w:lang w:eastAsia="en-US"/>
        </w:rPr>
        <w:t xml:space="preserve">, </w:t>
      </w:r>
      <w:r w:rsidRPr="00830CF4">
        <w:rPr>
          <w:rFonts w:ascii="Times New Roman" w:hAnsi="Times New Roman" w:cs="Times New Roman"/>
          <w:lang w:eastAsia="en-US"/>
        </w:rPr>
        <w:t>приведенным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ЕН</w:t>
      </w:r>
      <w:r w:rsidRPr="00830CF4">
        <w:rPr>
          <w:rFonts w:ascii="Times New Roman" w:hAnsi="Times New Roman" w:cs="Times New Roman"/>
          <w:lang w:eastAsia="en-US"/>
        </w:rPr>
        <w:t xml:space="preserve"> 1822-4.</w:t>
      </w:r>
    </w:p>
    <w:p w:rsidR="00A77B3E" w:rsidRPr="00830CF4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830CF4">
        <w:rPr>
          <w:rFonts w:ascii="Times New Roman" w:hAnsi="Times New Roman" w:cs="Times New Roman"/>
          <w:lang w:eastAsia="en-US"/>
        </w:rPr>
        <w:t>Все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испытания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утечку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должны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проводиться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при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номинальном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потоке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воздуха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через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испытуемый</w:t>
      </w:r>
      <w:r w:rsidRPr="00830CF4">
        <w:rPr>
          <w:rFonts w:ascii="Times New Roman" w:hAnsi="Times New Roman" w:cs="Times New Roman"/>
          <w:lang w:eastAsia="en-US"/>
        </w:rPr>
        <w:t xml:space="preserve"> </w:t>
      </w:r>
      <w:r w:rsidRPr="00830CF4">
        <w:rPr>
          <w:rFonts w:ascii="Times New Roman" w:hAnsi="Times New Roman" w:cs="Times New Roman"/>
          <w:lang w:eastAsia="en-US"/>
        </w:rPr>
        <w:t>фильтр</w:t>
      </w:r>
      <w:r w:rsidRPr="00830CF4">
        <w:rPr>
          <w:rFonts w:ascii="Times New Roman" w:hAnsi="Times New Roman" w:cs="Times New Roman"/>
          <w:lang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высокотурбулентных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V-</w:t>
      </w:r>
      <w:r>
        <w:rPr>
          <w:rFonts w:ascii="Times New Roman" w:hAnsi="Times New Roman" w:cs="Times New Roman"/>
          <w:lang w:val="en-US" w:eastAsia="en-US"/>
        </w:rPr>
        <w:t>образные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методами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масляную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струйку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1822-4:2009, </w:t>
      </w: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удержания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0,3 - 0,5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1822-4:2009, </w:t>
      </w: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масляную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струйку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окального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H (H13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H14).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удержания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размерами</w:t>
      </w:r>
      <w:r>
        <w:rPr>
          <w:rFonts w:ascii="Times New Roman" w:hAnsi="Times New Roman" w:cs="Times New Roman"/>
          <w:lang w:val="en-US" w:eastAsia="en-US"/>
        </w:rPr>
        <w:t xml:space="preserve"> 0,3 - 0,5 </w:t>
      </w:r>
      <w:r>
        <w:rPr>
          <w:rFonts w:ascii="Times New Roman" w:hAnsi="Times New Roman" w:cs="Times New Roman"/>
          <w:lang w:val="en-US" w:eastAsia="en-US"/>
        </w:rPr>
        <w:t>мкм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H13.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</w:t>
      </w:r>
      <w:r>
        <w:rPr>
          <w:rFonts w:ascii="Times New Roman" w:hAnsi="Times New Roman" w:cs="Times New Roman"/>
          <w:lang w:val="en-US" w:eastAsia="en-US"/>
        </w:rPr>
        <w:t>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недостаточно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чувствительными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6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</w:t>
        </w:r>
      </w:hyperlink>
      <w:hyperlink r:id="rId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1)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испытанные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ярлыке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маркировку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испытан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испытан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альтернативным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", </w:t>
      </w:r>
      <w:r>
        <w:rPr>
          <w:rFonts w:ascii="Times New Roman" w:hAnsi="Times New Roman" w:cs="Times New Roman"/>
          <w:lang w:val="en-US" w:eastAsia="en-US"/>
        </w:rPr>
        <w:t>показывающую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точностью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7.5.2.2. </w:t>
      </w:r>
      <w:r>
        <w:rPr>
          <w:rFonts w:ascii="Times New Roman" w:hAnsi="Times New Roman" w:cs="Times New Roman"/>
          <w:lang w:val="en-US" w:eastAsia="en-US"/>
        </w:rPr>
        <w:t>Испытуемый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образец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фильтрующий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закрепляют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</w:t>
      </w:r>
      <w:r>
        <w:rPr>
          <w:rFonts w:ascii="Times New Roman" w:hAnsi="Times New Roman" w:cs="Times New Roman"/>
          <w:lang w:val="en-US" w:eastAsia="en-US"/>
        </w:rPr>
        <w:t>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7.5.2.3. </w:t>
      </w:r>
      <w:r>
        <w:rPr>
          <w:rFonts w:ascii="Times New Roman" w:hAnsi="Times New Roman" w:cs="Times New Roman"/>
          <w:lang w:val="en-US" w:eastAsia="en-US"/>
        </w:rPr>
        <w:t>Установка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Схема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3. </w:t>
      </w:r>
      <w:r>
        <w:rPr>
          <w:rFonts w:ascii="Times New Roman" w:hAnsi="Times New Roman" w:cs="Times New Roman"/>
          <w:lang w:val="en-US" w:eastAsia="en-US"/>
        </w:rPr>
        <w:t>Прошедший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предфильтр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вторичный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8" w:history="1">
        <w:r>
          <w:rPr>
            <w:rFonts w:ascii="Times New Roman" w:hAnsi="Times New Roman" w:cs="Times New Roman"/>
            <w:color w:val="0000FF"/>
            <w:lang w:val="en-US" w:eastAsia="en-US"/>
          </w:rPr>
          <w:t>6.2</w:t>
        </w:r>
      </w:hyperlink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ИСО</w:t>
      </w:r>
      <w:r>
        <w:rPr>
          <w:rFonts w:ascii="Times New Roman" w:hAnsi="Times New Roman" w:cs="Times New Roman"/>
          <w:lang w:val="en-US" w:eastAsia="en-US"/>
        </w:rPr>
        <w:t xml:space="preserve"> 5167-1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калиброванного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регулятора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rPr>
          <w:rFonts w:ascii="Times New Roman" w:hAnsi="Times New Roman" w:cs="Times New Roman"/>
          <w:lang w:val="en-US"/>
        </w:rPr>
      </w:pPr>
    </w:p>
    <w:p w:rsidR="00A77B3E" w:rsidRDefault="00830CF4">
      <w:pPr>
        <w:pageBreakBefore/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Рисунок</w:t>
      </w:r>
      <w:r>
        <w:rPr>
          <w:rFonts w:ascii="Times New Roman" w:hAnsi="Times New Roman" w:cs="Times New Roman"/>
          <w:lang w:val="en-US" w:eastAsia="en-US"/>
        </w:rPr>
        <w:t xml:space="preserve"> 3. </w:t>
      </w:r>
      <w:r>
        <w:rPr>
          <w:rFonts w:ascii="Times New Roman" w:hAnsi="Times New Roman" w:cs="Times New Roman"/>
          <w:lang w:val="en-US" w:eastAsia="en-US"/>
        </w:rPr>
        <w:t>Схема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Контрольный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</w:t>
      </w:r>
      <w:r>
        <w:rPr>
          <w:rFonts w:ascii="Times New Roman" w:hAnsi="Times New Roman" w:cs="Times New Roman"/>
          <w:lang w:val="en-US" w:eastAsia="en-US"/>
        </w:rPr>
        <w:t>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расходомера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Контрольный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расходомером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вносит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помехи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поступает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разбавитель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оптический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конденсационный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DMPS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</w:t>
      </w:r>
      <w:r>
        <w:rPr>
          <w:rFonts w:ascii="Times New Roman" w:hAnsi="Times New Roman" w:cs="Times New Roman"/>
          <w:lang w:val="en-US" w:eastAsia="en-US"/>
        </w:rPr>
        <w:t>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передвигаемых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Пробоотборники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адаптеры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регулирующие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нужный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>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обрабатываться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компьютере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Подробное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стендовой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1822-4.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7.5.2.4.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образец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Контрольный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(MPPS,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9" w:history="1">
        <w:r>
          <w:rPr>
            <w:rFonts w:ascii="Times New Roman" w:hAnsi="Times New Roman" w:cs="Times New Roman"/>
            <w:color w:val="0000FF"/>
            <w:lang w:val="en-US" w:eastAsia="en-US"/>
          </w:rPr>
          <w:t>7.5.1.5</w:t>
        </w:r>
      </w:hyperlink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образца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</w:t>
      </w:r>
      <w:r>
        <w:rPr>
          <w:rFonts w:ascii="Times New Roman" w:hAnsi="Times New Roman" w:cs="Times New Roman"/>
          <w:lang w:val="en-US" w:eastAsia="en-US"/>
        </w:rPr>
        <w:t>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отбирают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перемещая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вдоль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Полученные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</w:t>
      </w:r>
      <w:r>
        <w:rPr>
          <w:rFonts w:ascii="Times New Roman" w:hAnsi="Times New Roman" w:cs="Times New Roman"/>
          <w:lang w:val="en-US" w:eastAsia="en-US"/>
        </w:rPr>
        <w:t>ром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Сканирование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перекрывающимися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пропусков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7.5.2.5. </w:t>
      </w:r>
      <w:r>
        <w:rPr>
          <w:rFonts w:ascii="Times New Roman" w:hAnsi="Times New Roman" w:cs="Times New Roman"/>
          <w:lang w:val="en-US" w:eastAsia="en-US"/>
        </w:rPr>
        <w:t>Обработка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результатов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Предельно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1822-4), </w:t>
      </w:r>
      <w:r>
        <w:rPr>
          <w:rFonts w:ascii="Times New Roman" w:hAnsi="Times New Roman" w:cs="Times New Roman"/>
          <w:lang w:val="en-US" w:eastAsia="en-US"/>
        </w:rPr>
        <w:t>допустимой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" w:history="1">
        <w:r>
          <w:rPr>
            <w:rFonts w:ascii="Times New Roman" w:hAnsi="Times New Roman" w:cs="Times New Roman"/>
            <w:color w:val="0000FF"/>
            <w:lang w:val="en-US" w:eastAsia="en-US"/>
          </w:rPr>
          <w:t>(</w:t>
        </w:r>
      </w:hyperlink>
      <w:hyperlink r:id="rId7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</w:t>
        </w:r>
      </w:hyperlink>
      <w:hyperlink r:id="rId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статистической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обработки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выдержавшим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" w:name="id.2s8eyo1"/>
      <w:bookmarkEnd w:id="10"/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</w:t>
      </w:r>
      <w:r>
        <w:rPr>
          <w:rFonts w:ascii="Times New Roman" w:hAnsi="Times New Roman" w:cs="Times New Roman"/>
          <w:lang w:val="en-US" w:eastAsia="en-US"/>
        </w:rPr>
        <w:t>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7.5.3.1.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Интегральная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определением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</w:t>
      </w:r>
      <w:r>
        <w:rPr>
          <w:rFonts w:ascii="Times New Roman" w:hAnsi="Times New Roman" w:cs="Times New Roman"/>
          <w:lang w:val="en-US" w:eastAsia="en-US"/>
        </w:rPr>
        <w:t>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статический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непрерывной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регистрацией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передвигается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вдоль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метод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7.5.3.2.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7.5.3.2.1. </w:t>
      </w:r>
      <w:r>
        <w:rPr>
          <w:rFonts w:ascii="Times New Roman" w:hAnsi="Times New Roman" w:cs="Times New Roman"/>
          <w:lang w:val="en-US" w:eastAsia="en-US"/>
        </w:rPr>
        <w:t>Испытуемый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образец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подвергают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образец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прошедший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7.5.3.2.2. </w:t>
      </w:r>
      <w:r>
        <w:rPr>
          <w:rFonts w:ascii="Times New Roman" w:hAnsi="Times New Roman" w:cs="Times New Roman"/>
          <w:lang w:val="en-US" w:eastAsia="en-US"/>
        </w:rPr>
        <w:t>Установка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идентичной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проводилось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рисунок</w:t>
      </w:r>
      <w:r>
        <w:rPr>
          <w:rFonts w:ascii="Times New Roman" w:hAnsi="Times New Roman" w:cs="Times New Roman"/>
          <w:lang w:val="en-US" w:eastAsia="en-US"/>
        </w:rPr>
        <w:t xml:space="preserve"> 4).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однородную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стационарный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rPr>
          <w:rFonts w:ascii="Times New Roman" w:hAnsi="Times New Roman" w:cs="Times New Roman"/>
          <w:lang w:val="en-US"/>
        </w:rPr>
      </w:pPr>
    </w:p>
    <w:p w:rsidR="00A77B3E" w:rsidRDefault="00830CF4">
      <w:pPr>
        <w:pageBreakBefore/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Рисуно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4. </w:t>
      </w:r>
      <w:r>
        <w:rPr>
          <w:rFonts w:ascii="Times New Roman" w:hAnsi="Times New Roman" w:cs="Times New Roman"/>
          <w:lang w:val="en-US" w:eastAsia="en-US"/>
        </w:rPr>
        <w:t>Схема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Подробное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описание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1822-5.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7.5.3.2.3.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Испытание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использовался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Концентрацию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отобранная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поступа</w:t>
      </w:r>
      <w:r>
        <w:rPr>
          <w:rFonts w:ascii="Times New Roman" w:hAnsi="Times New Roman" w:cs="Times New Roman"/>
          <w:lang w:val="en-US" w:eastAsia="en-US"/>
        </w:rPr>
        <w:t>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разбавитель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зафиксирован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распыления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7.5.3.2.4. </w:t>
      </w:r>
      <w:r>
        <w:rPr>
          <w:rFonts w:ascii="Times New Roman" w:hAnsi="Times New Roman" w:cs="Times New Roman"/>
          <w:lang w:val="en-US" w:eastAsia="en-US"/>
        </w:rPr>
        <w:t>Обработка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результатов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Интегральную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1822-2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1822-5).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7.5.3.3.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сканирования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Интегральную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концентрации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полученных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3" w:history="1">
        <w:r>
          <w:rPr>
            <w:rFonts w:ascii="Times New Roman" w:hAnsi="Times New Roman" w:cs="Times New Roman"/>
            <w:color w:val="0000FF"/>
            <w:lang w:val="en-US" w:eastAsia="en-US"/>
          </w:rPr>
          <w:t>7.5.2</w:t>
        </w:r>
      </w:hyperlink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сканировании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неподвижном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пробоотборника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1822-5).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ДОКУМЕНТАЦИЯ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EPA, HEPA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ULPA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классифицируют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Основанием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присвоения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проскоке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полученные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" w:history="1">
        <w:r>
          <w:rPr>
            <w:rFonts w:ascii="Times New Roman" w:hAnsi="Times New Roman" w:cs="Times New Roman"/>
            <w:color w:val="0000FF"/>
            <w:lang w:val="en-US" w:eastAsia="en-US"/>
          </w:rPr>
          <w:t>7.5.3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H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 -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полученные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" w:history="1">
        <w:r>
          <w:rPr>
            <w:rFonts w:ascii="Times New Roman" w:hAnsi="Times New Roman" w:cs="Times New Roman"/>
            <w:color w:val="0000FF"/>
            <w:lang w:val="en-US" w:eastAsia="en-US"/>
          </w:rPr>
          <w:t>7.5.3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Результаты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паспорте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технической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филь</w:t>
      </w:r>
      <w:r>
        <w:rPr>
          <w:rFonts w:ascii="Times New Roman" w:hAnsi="Times New Roman" w:cs="Times New Roman"/>
          <w:lang w:val="en-US" w:eastAsia="en-US"/>
        </w:rPr>
        <w:t>трующий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методике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аэрозоле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счетчике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Подробные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1822: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1822-3 -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1822-5 -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Протоколы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1822-3 </w:t>
      </w:r>
      <w:r>
        <w:rPr>
          <w:rFonts w:ascii="Times New Roman" w:hAnsi="Times New Roman" w:cs="Times New Roman"/>
          <w:lang w:val="en-US" w:eastAsia="en-US"/>
        </w:rPr>
        <w:t>предназначены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</w:t>
      </w:r>
      <w:r>
        <w:rPr>
          <w:rFonts w:ascii="Times New Roman" w:hAnsi="Times New Roman" w:cs="Times New Roman"/>
          <w:lang w:val="en-US" w:eastAsia="en-US"/>
        </w:rPr>
        <w:t>еннего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компании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Протоколы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H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поставляемой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H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U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объединять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1822-4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ЕН</w:t>
      </w:r>
      <w:r>
        <w:rPr>
          <w:rFonts w:ascii="Times New Roman" w:hAnsi="Times New Roman" w:cs="Times New Roman"/>
          <w:lang w:val="en-US" w:eastAsia="en-US"/>
        </w:rPr>
        <w:t xml:space="preserve"> 1822-5,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выпускать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9. </w:t>
      </w:r>
      <w:r>
        <w:rPr>
          <w:rFonts w:ascii="Times New Roman" w:hAnsi="Times New Roman" w:cs="Times New Roman"/>
          <w:lang w:val="en-US" w:eastAsia="en-US"/>
        </w:rPr>
        <w:t>МАРКИРОВКА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9.1. </w:t>
      </w:r>
      <w:r>
        <w:rPr>
          <w:rFonts w:ascii="Times New Roman" w:hAnsi="Times New Roman" w:cs="Times New Roman"/>
          <w:lang w:val="en-US" w:eastAsia="en-US"/>
        </w:rPr>
        <w:t>Фильтр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маркировку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a) </w:t>
      </w:r>
      <w:r>
        <w:rPr>
          <w:rFonts w:ascii="Times New Roman" w:hAnsi="Times New Roman" w:cs="Times New Roman"/>
          <w:lang w:val="en-US" w:eastAsia="en-US"/>
        </w:rPr>
        <w:t>наименование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торговую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</w:t>
      </w:r>
      <w:r>
        <w:rPr>
          <w:rFonts w:ascii="Times New Roman" w:hAnsi="Times New Roman" w:cs="Times New Roman"/>
          <w:lang w:val="en-US" w:eastAsia="en-US"/>
        </w:rPr>
        <w:t>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предприятия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b)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серийный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c) </w:t>
      </w:r>
      <w:r>
        <w:rPr>
          <w:rFonts w:ascii="Times New Roman" w:hAnsi="Times New Roman" w:cs="Times New Roman"/>
          <w:lang w:val="en-US" w:eastAsia="en-US"/>
        </w:rPr>
        <w:t>ссылку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d) </w:t>
      </w:r>
      <w:r>
        <w:rPr>
          <w:rFonts w:ascii="Times New Roman" w:hAnsi="Times New Roman" w:cs="Times New Roman"/>
          <w:lang w:val="en-US" w:eastAsia="en-US"/>
        </w:rPr>
        <w:t>класс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таблицу</w:t>
        </w:r>
      </w:hyperlink>
      <w:hyperlink r:id="rId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e) </w:t>
      </w:r>
      <w:r>
        <w:rPr>
          <w:rFonts w:ascii="Times New Roman" w:hAnsi="Times New Roman" w:cs="Times New Roman"/>
          <w:lang w:val="en-US" w:eastAsia="en-US"/>
        </w:rPr>
        <w:t>номинальный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проводилась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9.2.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неочевиден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маркировке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>, "</w:t>
      </w:r>
      <w:r>
        <w:rPr>
          <w:rFonts w:ascii="Times New Roman" w:hAnsi="Times New Roman" w:cs="Times New Roman"/>
          <w:lang w:val="en-US" w:eastAsia="en-US"/>
        </w:rPr>
        <w:t>верх</w:t>
      </w:r>
      <w:r>
        <w:rPr>
          <w:rFonts w:ascii="Times New Roman" w:hAnsi="Times New Roman" w:cs="Times New Roman"/>
          <w:lang w:val="en-US" w:eastAsia="en-US"/>
        </w:rPr>
        <w:t>", "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>.).</w:t>
      </w:r>
    </w:p>
    <w:p w:rsidR="00A77B3E" w:rsidRDefault="00830CF4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9.3. </w:t>
      </w:r>
      <w:r>
        <w:rPr>
          <w:rFonts w:ascii="Times New Roman" w:hAnsi="Times New Roman" w:cs="Times New Roman"/>
          <w:lang w:val="en-US" w:eastAsia="en-US"/>
        </w:rPr>
        <w:t>Маркировка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отчетливой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долговечной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Прил</w:t>
      </w:r>
      <w:r>
        <w:rPr>
          <w:rFonts w:ascii="Times New Roman" w:hAnsi="Times New Roman" w:cs="Times New Roman"/>
          <w:lang w:val="en-US" w:eastAsia="en-US"/>
        </w:rPr>
        <w:t>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</w:t>
      </w:r>
    </w:p>
    <w:p w:rsidR="00A77B3E" w:rsidRDefault="00830CF4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справочное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  <w:bookmarkStart w:id="11" w:name="id.17dp8vu"/>
      <w:bookmarkEnd w:id="11"/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МЕЖДУНАРОДНЫХ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СТАНДАРТОВ</w:t>
      </w: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ССЫЛОЧНЫМ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НАЦИОНАЛЬНЫМ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698"/>
        <w:gridCol w:w="1505"/>
        <w:gridCol w:w="6024"/>
      </w:tblGrid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ссылочного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международного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Степень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соответствия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30CF4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наименование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оответствующего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национального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стандарта</w:t>
            </w: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1822-2:2009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0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1822-3:2009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1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1882-4:2009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2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1882-5:2009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3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14799:2007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4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5167-1:2003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5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14644-3:2005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86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IDT</w:t>
              </w:r>
            </w:hyperlink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hyperlink r:id="rId87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88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89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</w:t>
              </w:r>
            </w:hyperlink>
            <w:hyperlink r:id="rId90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91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ИСО</w:t>
              </w:r>
            </w:hyperlink>
            <w:hyperlink r:id="rId92" w:history="1">
              <w:r w:rsidR="00830CF4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14644-3-2007</w:t>
              </w:r>
            </w:hyperlink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Чистые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и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связанные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с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ними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ко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нтролируемые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среды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Часть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3.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Методы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испытаний</w:t>
            </w:r>
            <w:r w:rsidR="00830CF4"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12" w:name="id.3rdcrjn"/>
            <w:bookmarkEnd w:id="12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национальный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утверждения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рекомендуется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русский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язык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международного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международног</w:t>
            </w: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находится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Федеральном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информационном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фонде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регламентов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стандартов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условное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степени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стандартов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  <w:bookmarkStart w:id="13" w:name="id.26in1rg"/>
            <w:bookmarkEnd w:id="13"/>
          </w:p>
          <w:p w:rsidR="00A77B3E" w:rsidRDefault="00830CF4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IDT - </w:t>
            </w:r>
            <w:r>
              <w:rPr>
                <w:rFonts w:ascii="Times New Roman" w:hAnsi="Times New Roman" w:cs="Times New Roman"/>
                <w:lang w:val="en-US" w:eastAsia="en-US"/>
              </w:rPr>
              <w:t>идентичные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стандарты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БИБЛИОГРАФИЯ</w:t>
      </w: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830CF4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>[1] EN ISO 14644-3:2005 Cleanrooms and associated controlled environment -</w:t>
      </w:r>
    </w:p>
    <w:p w:rsidR="00A77B3E" w:rsidRDefault="00830CF4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     Part 3: Test methods (ISO 14644-3:2005)</w:t>
      </w:r>
    </w:p>
    <w:p w:rsidR="00A77B3E" w:rsidRDefault="00A77B3E">
      <w:pPr>
        <w:widowControl w:val="0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Courier New" w:hAnsi="Courier New" w:cs="Courier New"/>
          <w:sz w:val="20"/>
          <w:szCs w:val="20"/>
          <w:lang w:val="en-US"/>
        </w:rPr>
      </w:pPr>
    </w:p>
    <w:sectPr w:rsidR="00A77B3E">
      <w:headerReference w:type="default" r:id="rId93"/>
      <w:footerReference w:type="default" r:id="rId94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0CF4">
      <w:r>
        <w:separator/>
      </w:r>
    </w:p>
  </w:endnote>
  <w:endnote w:type="continuationSeparator" w:id="0">
    <w:p w:rsidR="00000000" w:rsidRDefault="008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30CF4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830CF4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0CF4">
      <w:r>
        <w:separator/>
      </w:r>
    </w:p>
  </w:footnote>
  <w:footnote w:type="continuationSeparator" w:id="0">
    <w:p w:rsidR="00000000" w:rsidRDefault="0083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30CF4">
    <w:pPr>
      <w:widowControl w:val="0"/>
      <w:spacing w:line="276" w:lineRule="auto"/>
      <w:rPr>
        <w:rFonts w:ascii="Tahoma" w:hAnsi="Tahoma" w:cs="Tahoma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30C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830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30CF4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830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30CF4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1&amp;base=OTN&amp;n=647&amp;date=30.05.2023" TargetMode="External"/><Relationship Id="rId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9" Type="http://schemas.openxmlformats.org/officeDocument/2006/relationships/hyperlink" Target="https://login.consultant.ru/link/?req=doc&amp;demo=1&amp;base=OTN&amp;n=647&amp;date=30.05.2023" TargetMode="External"/><Relationship Id="rId16" Type="http://schemas.openxmlformats.org/officeDocument/2006/relationships/hyperlink" Target="https://login.consultant.ru/link/?req=doc&amp;demo=1&amp;base=STR&amp;n=5443&amp;date=30.05.2023" TargetMode="External"/><Relationship Id="rId11" Type="http://schemas.openxmlformats.org/officeDocument/2006/relationships/hyperlink" Target="https://www.consultant.ru" TargetMode="External"/><Relationship Id="rId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1&amp;base=OTN&amp;n=647&amp;date=30.05.2023" TargetMode="External"/><Relationship Id="rId95" Type="http://schemas.openxmlformats.org/officeDocument/2006/relationships/fontTable" Target="fontTable.xml"/><Relationship Id="rId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27" Type="http://schemas.openxmlformats.org/officeDocument/2006/relationships/hyperlink" Target="https://login.consultant.ru/link/?req=doc&amp;demo=1&amp;base=OTN&amp;n=647&amp;date=30.05.2023" TargetMode="External"/><Relationship Id="rId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demo=1&amp;base=STR&amp;n=5443&amp;date=30.05.2023" TargetMode="External"/><Relationship Id="rId25" Type="http://schemas.openxmlformats.org/officeDocument/2006/relationships/hyperlink" Target="https://login.consultant.ru/link/?req=doc&amp;demo=1&amp;base=OTN&amp;n=647&amp;date=30.05.2023" TargetMode="External"/><Relationship Id="rId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20" Type="http://schemas.openxmlformats.org/officeDocument/2006/relationships/hyperlink" Target="https://login.consultant.ru/link/?req=doc&amp;demo=1&amp;base=LAW&amp;n=262979&amp;date=30.05.2023&amp;dst=100006&amp;field=134" TargetMode="External"/><Relationship Id="rId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8" Type="http://schemas.openxmlformats.org/officeDocument/2006/relationships/hyperlink" Target="https://login.consultant.ru/link/?req=doc&amp;demo=1&amp;base=OTN&amp;n=647&amp;date=30.05.2023" TargetMode="External"/><Relationship Id="rId91" Type="http://schemas.openxmlformats.org/officeDocument/2006/relationships/hyperlink" Target="https://login.consultant.ru/link/?req=doc&amp;demo=1&amp;base=OTN&amp;n=647&amp;date=30.05.2023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demo=1&amp;base=LAW&amp;n=388109&amp;date=30.05.2023" TargetMode="External"/><Relationship Id="rId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28" Type="http://schemas.openxmlformats.org/officeDocument/2006/relationships/hyperlink" Target="https://login.consultant.ru/link/?req=doc&amp;demo=1&amp;base=OTN&amp;n=647&amp;date=30.05.2023" TargetMode="External"/><Relationship Id="rId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1&amp;base=OTN&amp;n=1372&amp;date=30.05.2023&amp;dst=100011&amp;field=134" TargetMode="External"/><Relationship Id="rId18" Type="http://schemas.openxmlformats.org/officeDocument/2006/relationships/hyperlink" Target="https://login.consultant.ru/link/?req=doc&amp;demo=1&amp;base=STR&amp;n=5443&amp;date=30.05.2023" TargetMode="External"/><Relationship Id="rId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92" Type="http://schemas.openxmlformats.org/officeDocument/2006/relationships/hyperlink" Target="https://login.consultant.ru/link/?req=doc&amp;demo=1&amp;base=OTN&amp;n=647&amp;date=30.05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OTN&amp;n=647&amp;date=30.05.2023" TargetMode="External"/><Relationship Id="rId24" Type="http://schemas.openxmlformats.org/officeDocument/2006/relationships/hyperlink" Target="https://login.consultant.ru/link/?req=doc&amp;demo=1&amp;base=OTN&amp;n=647&amp;date=30.05.2023" TargetMode="External"/><Relationship Id="rId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7" Type="http://schemas.openxmlformats.org/officeDocument/2006/relationships/hyperlink" Target="https://login.consultant.ru/link/?req=doc&amp;demo=1&amp;base=OTN&amp;n=647&amp;date=30.05.2023" TargetMode="External"/><Relationship Id="rId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19" Type="http://schemas.openxmlformats.org/officeDocument/2006/relationships/hyperlink" Target="https://login.consultant.ru/link/?req=doc&amp;demo=1&amp;base=STR&amp;n=5443&amp;date=30.05.2023" TargetMode="External"/><Relationship Id="rId14" Type="http://schemas.openxmlformats.org/officeDocument/2006/relationships/hyperlink" Target="https://login.consultant.ru/link/?req=doc&amp;demo=1&amp;base=LAW&amp;n=262979&amp;date=30.05.2023" TargetMode="External"/><Relationship Id="rId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Relationship Id="rId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%20&#1045;&#1053;%201822-1-201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2023-05-30T11:37:00Z</dcterms:created>
  <dcterms:modified xsi:type="dcterms:W3CDTF">2023-05-30T11:37:00Z</dcterms:modified>
</cp:coreProperties>
</file>